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826" w:rsidRPr="00D30643" w:rsidRDefault="00791826" w:rsidP="00D30643">
      <w:pPr>
        <w:autoSpaceDE w:val="0"/>
        <w:autoSpaceDN w:val="0"/>
        <w:adjustRightInd w:val="0"/>
        <w:spacing w:before="3000" w:after="0" w:line="360" w:lineRule="auto"/>
        <w:jc w:val="center"/>
        <w:rPr>
          <w:rFonts w:eastAsiaTheme="minorHAnsi"/>
          <w:b/>
        </w:rPr>
      </w:pPr>
      <w:r w:rsidRPr="00D30643">
        <w:rPr>
          <w:rFonts w:eastAsiaTheme="minorHAnsi"/>
          <w:b/>
        </w:rPr>
        <w:t xml:space="preserve">ANTITRUST ENFORCEMENT IN </w:t>
      </w:r>
      <w:r w:rsidR="00D30643" w:rsidRPr="00D30643">
        <w:rPr>
          <w:rFonts w:eastAsiaTheme="minorHAnsi"/>
          <w:b/>
          <w:u w:val="single"/>
        </w:rPr>
        <w:tab/>
      </w:r>
      <w:r w:rsidR="00D30643" w:rsidRPr="00D30643">
        <w:rPr>
          <w:rFonts w:eastAsiaTheme="minorHAnsi"/>
          <w:b/>
          <w:u w:val="single"/>
        </w:rPr>
        <w:tab/>
      </w:r>
      <w:r w:rsidR="00D30643" w:rsidRPr="00D30643">
        <w:rPr>
          <w:rFonts w:eastAsiaTheme="minorHAnsi"/>
          <w:b/>
          <w:u w:val="single"/>
        </w:rPr>
        <w:tab/>
      </w:r>
      <w:r w:rsidRPr="00D30643">
        <w:rPr>
          <w:rFonts w:eastAsiaTheme="minorHAnsi"/>
          <w:b/>
        </w:rPr>
        <w:t>:</w:t>
      </w:r>
    </w:p>
    <w:p w:rsidR="00791826" w:rsidRPr="00D30643" w:rsidRDefault="00791826" w:rsidP="00D30643">
      <w:pPr>
        <w:autoSpaceDE w:val="0"/>
        <w:autoSpaceDN w:val="0"/>
        <w:adjustRightInd w:val="0"/>
        <w:spacing w:after="0" w:line="360" w:lineRule="auto"/>
        <w:jc w:val="center"/>
        <w:rPr>
          <w:rFonts w:eastAsiaTheme="minorHAnsi"/>
          <w:b/>
        </w:rPr>
      </w:pPr>
      <w:r w:rsidRPr="00D30643">
        <w:rPr>
          <w:rFonts w:eastAsiaTheme="minorHAnsi"/>
          <w:b/>
        </w:rPr>
        <w:t>A MANUAL FOR PUBLIC PROCUREMENT OFFICIALS</w:t>
      </w:r>
    </w:p>
    <w:p w:rsidR="00791826" w:rsidRPr="00D30643" w:rsidRDefault="00D30643" w:rsidP="00D30643">
      <w:pPr>
        <w:autoSpaceDE w:val="0"/>
        <w:autoSpaceDN w:val="0"/>
        <w:adjustRightInd w:val="0"/>
        <w:spacing w:after="0" w:line="360" w:lineRule="auto"/>
        <w:jc w:val="center"/>
        <w:rPr>
          <w:rFonts w:eastAsiaTheme="minorHAnsi"/>
          <w:b/>
        </w:rPr>
      </w:pPr>
      <w:r w:rsidRPr="00D30643">
        <w:rPr>
          <w:rFonts w:eastAsiaTheme="minorHAnsi"/>
          <w:b/>
          <w:u w:val="single"/>
        </w:rPr>
        <w:t> </w:t>
      </w:r>
      <w:r w:rsidRPr="00D30643">
        <w:rPr>
          <w:rFonts w:eastAsiaTheme="minorHAnsi"/>
          <w:b/>
          <w:u w:val="single"/>
        </w:rPr>
        <w:tab/>
      </w:r>
      <w:r w:rsidRPr="00D30643">
        <w:rPr>
          <w:rFonts w:eastAsiaTheme="minorHAnsi"/>
          <w:b/>
          <w:u w:val="single"/>
        </w:rPr>
        <w:tab/>
      </w:r>
      <w:r w:rsidRPr="00D30643">
        <w:rPr>
          <w:rFonts w:eastAsiaTheme="minorHAnsi"/>
          <w:b/>
        </w:rPr>
        <w:t xml:space="preserve"> </w:t>
      </w:r>
      <w:r w:rsidR="00791826" w:rsidRPr="00D30643">
        <w:rPr>
          <w:rFonts w:eastAsiaTheme="minorHAnsi"/>
          <w:b/>
        </w:rPr>
        <w:t>DEPARTMENT OF JUSTICE</w:t>
      </w:r>
    </w:p>
    <w:p w:rsidR="00D30643" w:rsidRPr="00D30643" w:rsidRDefault="00D30643" w:rsidP="00DE3D0A">
      <w:pPr>
        <w:autoSpaceDE w:val="0"/>
        <w:autoSpaceDN w:val="0"/>
        <w:adjustRightInd w:val="0"/>
        <w:spacing w:after="0" w:line="480" w:lineRule="auto"/>
        <w:jc w:val="center"/>
        <w:rPr>
          <w:rFonts w:eastAsiaTheme="minorHAnsi"/>
          <w:u w:val="single"/>
        </w:rPr>
      </w:pPr>
    </w:p>
    <w:p w:rsidR="00791826" w:rsidRPr="00D30643" w:rsidRDefault="00791826" w:rsidP="00D30643">
      <w:pPr>
        <w:autoSpaceDE w:val="0"/>
        <w:autoSpaceDN w:val="0"/>
        <w:adjustRightInd w:val="0"/>
        <w:spacing w:after="0" w:line="360" w:lineRule="auto"/>
        <w:jc w:val="center"/>
        <w:rPr>
          <w:rFonts w:eastAsiaTheme="minorHAnsi"/>
          <w:u w:val="single"/>
        </w:rPr>
      </w:pPr>
      <w:r w:rsidRPr="00D30643">
        <w:rPr>
          <w:rFonts w:eastAsiaTheme="minorHAnsi"/>
        </w:rPr>
        <w:t>Attorney General</w:t>
      </w:r>
      <w:r w:rsidR="00D30643">
        <w:rPr>
          <w:rFonts w:eastAsiaTheme="minorHAnsi"/>
        </w:rPr>
        <w:t xml:space="preserve"> </w:t>
      </w:r>
      <w:r w:rsidR="00D30643">
        <w:rPr>
          <w:rFonts w:eastAsiaTheme="minorHAnsi"/>
          <w:u w:val="single"/>
        </w:rPr>
        <w:tab/>
      </w:r>
      <w:r w:rsidR="00D30643">
        <w:rPr>
          <w:rFonts w:eastAsiaTheme="minorHAnsi"/>
          <w:u w:val="single"/>
        </w:rPr>
        <w:tab/>
      </w:r>
      <w:r w:rsidR="00D30643">
        <w:rPr>
          <w:rFonts w:eastAsiaTheme="minorHAnsi"/>
          <w:u w:val="single"/>
        </w:rPr>
        <w:tab/>
      </w:r>
    </w:p>
    <w:p w:rsidR="00D30643" w:rsidRDefault="00D30643" w:rsidP="00D30643">
      <w:pPr>
        <w:autoSpaceDE w:val="0"/>
        <w:autoSpaceDN w:val="0"/>
        <w:adjustRightInd w:val="0"/>
        <w:spacing w:after="0" w:line="480" w:lineRule="auto"/>
        <w:rPr>
          <w:rFonts w:eastAsiaTheme="minorHAnsi"/>
        </w:rPr>
      </w:pPr>
    </w:p>
    <w:p w:rsidR="00DE3D0A" w:rsidRDefault="00DE3D0A" w:rsidP="00D30643">
      <w:pPr>
        <w:autoSpaceDE w:val="0"/>
        <w:autoSpaceDN w:val="0"/>
        <w:adjustRightInd w:val="0"/>
        <w:spacing w:after="0" w:line="480" w:lineRule="auto"/>
        <w:rPr>
          <w:rFonts w:eastAsiaTheme="minorHAnsi"/>
        </w:rPr>
      </w:pPr>
    </w:p>
    <w:p w:rsidR="00791826" w:rsidRDefault="00916226" w:rsidP="00D30643">
      <w:pPr>
        <w:tabs>
          <w:tab w:val="left" w:pos="1620"/>
          <w:tab w:val="left" w:pos="4320"/>
          <w:tab w:val="left" w:pos="4860"/>
          <w:tab w:val="left" w:pos="5400"/>
          <w:tab w:val="left" w:pos="8460"/>
        </w:tabs>
        <w:autoSpaceDE w:val="0"/>
        <w:autoSpaceDN w:val="0"/>
        <w:adjustRightInd w:val="0"/>
        <w:spacing w:after="0" w:line="360" w:lineRule="auto"/>
        <w:rPr>
          <w:rFonts w:eastAsiaTheme="minorHAnsi"/>
        </w:rPr>
      </w:pPr>
      <w:r>
        <w:rPr>
          <w:rFonts w:eastAsiaTheme="minorHAnsi"/>
        </w:rPr>
        <w:t>CONTACTS:</w:t>
      </w:r>
      <w:r w:rsidR="00D30643">
        <w:rPr>
          <w:rFonts w:eastAsiaTheme="minorHAnsi"/>
        </w:rPr>
        <w:tab/>
      </w:r>
      <w:r w:rsidR="00D30643">
        <w:rPr>
          <w:rFonts w:eastAsiaTheme="minorHAnsi"/>
          <w:u w:val="single"/>
        </w:rPr>
        <w:tab/>
      </w:r>
      <w:r w:rsidR="00D30643">
        <w:rPr>
          <w:rFonts w:eastAsiaTheme="minorHAnsi"/>
        </w:rPr>
        <w:tab/>
        <w:t>Tel.:</w:t>
      </w:r>
      <w:r w:rsidR="00D30643">
        <w:rPr>
          <w:rFonts w:eastAsiaTheme="minorHAnsi"/>
        </w:rPr>
        <w:tab/>
      </w:r>
      <w:r w:rsidR="00D30643">
        <w:rPr>
          <w:rFonts w:eastAsiaTheme="minorHAnsi"/>
          <w:u w:val="single"/>
        </w:rPr>
        <w:tab/>
      </w:r>
    </w:p>
    <w:p w:rsidR="00D30643" w:rsidRDefault="00D30643" w:rsidP="00D30643">
      <w:pPr>
        <w:tabs>
          <w:tab w:val="left" w:pos="1620"/>
          <w:tab w:val="left" w:pos="4860"/>
          <w:tab w:val="left" w:pos="8460"/>
        </w:tabs>
        <w:autoSpaceDE w:val="0"/>
        <w:autoSpaceDN w:val="0"/>
        <w:adjustRightInd w:val="0"/>
        <w:spacing w:after="0" w:line="360" w:lineRule="auto"/>
        <w:rPr>
          <w:rFonts w:eastAsiaTheme="minorHAnsi"/>
        </w:rPr>
      </w:pPr>
      <w:r>
        <w:rPr>
          <w:rFonts w:eastAsiaTheme="minorHAnsi"/>
        </w:rPr>
        <w:tab/>
      </w:r>
      <w:r w:rsidRPr="00D30643">
        <w:rPr>
          <w:rFonts w:eastAsiaTheme="minorHAnsi"/>
        </w:rPr>
        <w:t>Assistant Attorney General</w:t>
      </w:r>
      <w:r>
        <w:rPr>
          <w:rFonts w:eastAsiaTheme="minorHAnsi"/>
        </w:rPr>
        <w:tab/>
        <w:t xml:space="preserve">Email:  </w:t>
      </w:r>
      <w:r>
        <w:rPr>
          <w:rFonts w:eastAsiaTheme="minorHAnsi"/>
          <w:u w:val="single"/>
        </w:rPr>
        <w:tab/>
      </w:r>
    </w:p>
    <w:p w:rsidR="00D30643" w:rsidRDefault="00D30643" w:rsidP="00D30643">
      <w:pPr>
        <w:tabs>
          <w:tab w:val="left" w:pos="1620"/>
          <w:tab w:val="left" w:pos="4860"/>
          <w:tab w:val="left" w:pos="8460"/>
        </w:tabs>
        <w:autoSpaceDE w:val="0"/>
        <w:autoSpaceDN w:val="0"/>
        <w:adjustRightInd w:val="0"/>
        <w:spacing w:after="0" w:line="360" w:lineRule="auto"/>
        <w:rPr>
          <w:rFonts w:eastAsiaTheme="minorHAnsi"/>
        </w:rPr>
      </w:pPr>
    </w:p>
    <w:p w:rsidR="00D30643" w:rsidRDefault="00D30643" w:rsidP="003C71A2">
      <w:pPr>
        <w:tabs>
          <w:tab w:val="left" w:pos="1620"/>
          <w:tab w:val="left" w:pos="4320"/>
          <w:tab w:val="left" w:pos="4860"/>
          <w:tab w:val="left" w:pos="5400"/>
          <w:tab w:val="left" w:pos="8460"/>
        </w:tabs>
        <w:autoSpaceDE w:val="0"/>
        <w:autoSpaceDN w:val="0"/>
        <w:adjustRightInd w:val="0"/>
        <w:spacing w:after="0" w:line="360" w:lineRule="auto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</w:rPr>
        <w:tab/>
        <w:t>Tel.:</w:t>
      </w:r>
      <w:r w:rsidR="003C71A2">
        <w:rPr>
          <w:rFonts w:eastAsiaTheme="minorHAnsi"/>
        </w:rPr>
        <w:tab/>
      </w:r>
      <w:r w:rsidRPr="003C71A2">
        <w:rPr>
          <w:rFonts w:eastAsiaTheme="minorHAnsi"/>
          <w:u w:val="single"/>
        </w:rPr>
        <w:tab/>
      </w:r>
    </w:p>
    <w:p w:rsidR="003C71A2" w:rsidRPr="003C71A2" w:rsidRDefault="003C71A2" w:rsidP="003C71A2">
      <w:pPr>
        <w:tabs>
          <w:tab w:val="left" w:pos="1620"/>
          <w:tab w:val="left" w:pos="4320"/>
          <w:tab w:val="left" w:pos="4860"/>
          <w:tab w:val="left" w:pos="5400"/>
          <w:tab w:val="left" w:pos="8460"/>
        </w:tabs>
        <w:autoSpaceDE w:val="0"/>
        <w:autoSpaceDN w:val="0"/>
        <w:adjustRightInd w:val="0"/>
        <w:spacing w:after="0" w:line="360" w:lineRule="auto"/>
        <w:rPr>
          <w:rFonts w:eastAsiaTheme="minorHAnsi"/>
          <w:u w:val="single"/>
        </w:rPr>
      </w:pPr>
      <w:r>
        <w:rPr>
          <w:rFonts w:eastAsiaTheme="minorHAnsi"/>
        </w:rPr>
        <w:tab/>
        <w:t>Paralegal/Investigator</w:t>
      </w:r>
      <w:r>
        <w:rPr>
          <w:rFonts w:eastAsiaTheme="minorHAnsi"/>
        </w:rPr>
        <w:tab/>
      </w:r>
      <w:r>
        <w:rPr>
          <w:rFonts w:eastAsiaTheme="minorHAnsi"/>
        </w:rPr>
        <w:tab/>
        <w:t xml:space="preserve">Email:  </w:t>
      </w:r>
      <w:r>
        <w:rPr>
          <w:rFonts w:eastAsiaTheme="minorHAnsi"/>
          <w:u w:val="single"/>
        </w:rPr>
        <w:tab/>
      </w:r>
    </w:p>
    <w:p w:rsidR="003C71A2" w:rsidRDefault="003C71A2" w:rsidP="00791826">
      <w:pPr>
        <w:autoSpaceDE w:val="0"/>
        <w:autoSpaceDN w:val="0"/>
        <w:adjustRightInd w:val="0"/>
        <w:spacing w:after="0"/>
        <w:rPr>
          <w:rFonts w:eastAsiaTheme="minorHAnsi"/>
        </w:rPr>
      </w:pPr>
    </w:p>
    <w:p w:rsidR="00DE3D0A" w:rsidRDefault="00DE3D0A">
      <w:pPr>
        <w:rPr>
          <w:rFonts w:eastAsiaTheme="minorHAnsi"/>
        </w:rPr>
        <w:sectPr w:rsidR="00DE3D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791826" w:rsidRPr="00D30643" w:rsidRDefault="00791826" w:rsidP="003C71A2">
      <w:pPr>
        <w:pStyle w:val="Title"/>
        <w:rPr>
          <w:rFonts w:eastAsiaTheme="minorHAnsi"/>
        </w:rPr>
      </w:pPr>
      <w:r w:rsidRPr="00D30643">
        <w:rPr>
          <w:rFonts w:eastAsiaTheme="minorHAnsi"/>
        </w:rPr>
        <w:lastRenderedPageBreak/>
        <w:t>TABLE OF CONTENTS</w:t>
      </w:r>
    </w:p>
    <w:p w:rsidR="00916226" w:rsidRDefault="00916226" w:rsidP="00916226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Fonts w:eastAsiaTheme="minorHAnsi"/>
        </w:rPr>
        <w:fldChar w:fldCharType="begin"/>
      </w:r>
      <w:r>
        <w:rPr>
          <w:rFonts w:eastAsiaTheme="minorHAnsi"/>
        </w:rPr>
        <w:instrText xml:space="preserve"> TOC \o "1-3" \h \z \t "Subtitle,2,Title with Underline,1" </w:instrText>
      </w:r>
      <w:r>
        <w:rPr>
          <w:rFonts w:eastAsiaTheme="minorHAnsi"/>
        </w:rPr>
        <w:fldChar w:fldCharType="separate"/>
      </w:r>
      <w:hyperlink w:anchor="_Toc12261120" w:history="1">
        <w:r w:rsidRPr="009C775B">
          <w:rPr>
            <w:rStyle w:val="Hyperlink"/>
            <w:rFonts w:eastAsiaTheme="minorHAnsi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_Toc12261120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2FA8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16226" w:rsidRDefault="00802FA8" w:rsidP="0091622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61124" w:history="1">
        <w:r w:rsidR="00916226" w:rsidRPr="009C775B">
          <w:rPr>
            <w:rStyle w:val="Hyperlink"/>
            <w:rFonts w:eastAsiaTheme="minorHAnsi"/>
            <w:noProof/>
          </w:rPr>
          <w:t>1.  PRICE FIXING.</w:t>
        </w:r>
        <w:r w:rsidR="00916226">
          <w:rPr>
            <w:noProof/>
            <w:webHidden/>
          </w:rPr>
          <w:tab/>
        </w:r>
        <w:r w:rsidR="00916226">
          <w:rPr>
            <w:noProof/>
            <w:webHidden/>
          </w:rPr>
          <w:fldChar w:fldCharType="begin"/>
        </w:r>
        <w:r w:rsidR="00916226">
          <w:rPr>
            <w:noProof/>
            <w:webHidden/>
          </w:rPr>
          <w:instrText xml:space="preserve"> PAGEREF _Toc12261124 \h </w:instrText>
        </w:r>
        <w:r w:rsidR="00916226">
          <w:rPr>
            <w:noProof/>
            <w:webHidden/>
          </w:rPr>
        </w:r>
        <w:r w:rsidR="00916226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916226">
          <w:rPr>
            <w:noProof/>
            <w:webHidden/>
          </w:rPr>
          <w:fldChar w:fldCharType="end"/>
        </w:r>
      </w:hyperlink>
    </w:p>
    <w:p w:rsidR="00916226" w:rsidRDefault="00802FA8" w:rsidP="0091622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61125" w:history="1">
        <w:r w:rsidR="00916226" w:rsidRPr="009C775B">
          <w:rPr>
            <w:rStyle w:val="Hyperlink"/>
            <w:rFonts w:eastAsiaTheme="minorHAnsi"/>
            <w:noProof/>
          </w:rPr>
          <w:t>2.  BID RIGGING.</w:t>
        </w:r>
        <w:r w:rsidR="00916226">
          <w:rPr>
            <w:noProof/>
            <w:webHidden/>
          </w:rPr>
          <w:tab/>
        </w:r>
        <w:r w:rsidR="00916226">
          <w:rPr>
            <w:noProof/>
            <w:webHidden/>
          </w:rPr>
          <w:fldChar w:fldCharType="begin"/>
        </w:r>
        <w:r w:rsidR="00916226">
          <w:rPr>
            <w:noProof/>
            <w:webHidden/>
          </w:rPr>
          <w:instrText xml:space="preserve"> PAGEREF _Toc12261125 \h </w:instrText>
        </w:r>
        <w:r w:rsidR="00916226">
          <w:rPr>
            <w:noProof/>
            <w:webHidden/>
          </w:rPr>
        </w:r>
        <w:r w:rsidR="00916226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916226">
          <w:rPr>
            <w:noProof/>
            <w:webHidden/>
          </w:rPr>
          <w:fldChar w:fldCharType="end"/>
        </w:r>
      </w:hyperlink>
    </w:p>
    <w:p w:rsidR="00916226" w:rsidRDefault="00802FA8" w:rsidP="0091622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61126" w:history="1">
        <w:r w:rsidR="00916226" w:rsidRPr="009C775B">
          <w:rPr>
            <w:rStyle w:val="Hyperlink"/>
            <w:rFonts w:eastAsiaTheme="minorHAnsi"/>
            <w:noProof/>
          </w:rPr>
          <w:t>3.  GROUP BOYCOTTS AND CONCERTED REFUSALS TO DEAL.</w:t>
        </w:r>
        <w:r w:rsidR="00916226">
          <w:rPr>
            <w:noProof/>
            <w:webHidden/>
          </w:rPr>
          <w:tab/>
        </w:r>
        <w:r w:rsidR="00916226">
          <w:rPr>
            <w:noProof/>
            <w:webHidden/>
          </w:rPr>
          <w:fldChar w:fldCharType="begin"/>
        </w:r>
        <w:r w:rsidR="00916226">
          <w:rPr>
            <w:noProof/>
            <w:webHidden/>
          </w:rPr>
          <w:instrText xml:space="preserve"> PAGEREF _Toc12261126 \h </w:instrText>
        </w:r>
        <w:r w:rsidR="00916226">
          <w:rPr>
            <w:noProof/>
            <w:webHidden/>
          </w:rPr>
        </w:r>
        <w:r w:rsidR="00916226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916226">
          <w:rPr>
            <w:noProof/>
            <w:webHidden/>
          </w:rPr>
          <w:fldChar w:fldCharType="end"/>
        </w:r>
      </w:hyperlink>
    </w:p>
    <w:p w:rsidR="00916226" w:rsidRDefault="00802FA8" w:rsidP="0091622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61127" w:history="1">
        <w:r w:rsidR="00916226" w:rsidRPr="009C775B">
          <w:rPr>
            <w:rStyle w:val="Hyperlink"/>
            <w:rFonts w:eastAsiaTheme="minorHAnsi"/>
            <w:noProof/>
          </w:rPr>
          <w:t>4.  TIE-INS.</w:t>
        </w:r>
        <w:r w:rsidR="00916226">
          <w:rPr>
            <w:noProof/>
            <w:webHidden/>
          </w:rPr>
          <w:tab/>
        </w:r>
        <w:r w:rsidR="00916226">
          <w:rPr>
            <w:noProof/>
            <w:webHidden/>
          </w:rPr>
          <w:fldChar w:fldCharType="begin"/>
        </w:r>
        <w:r w:rsidR="00916226">
          <w:rPr>
            <w:noProof/>
            <w:webHidden/>
          </w:rPr>
          <w:instrText xml:space="preserve"> PAGEREF _Toc12261127 \h </w:instrText>
        </w:r>
        <w:r w:rsidR="00916226">
          <w:rPr>
            <w:noProof/>
            <w:webHidden/>
          </w:rPr>
        </w:r>
        <w:r w:rsidR="00916226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916226">
          <w:rPr>
            <w:noProof/>
            <w:webHidden/>
          </w:rPr>
          <w:fldChar w:fldCharType="end"/>
        </w:r>
      </w:hyperlink>
    </w:p>
    <w:p w:rsidR="00916226" w:rsidRDefault="00802FA8" w:rsidP="0091622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61128" w:history="1">
        <w:r w:rsidR="00916226" w:rsidRPr="009C775B">
          <w:rPr>
            <w:rStyle w:val="Hyperlink"/>
            <w:rFonts w:eastAsiaTheme="minorHAnsi"/>
            <w:noProof/>
          </w:rPr>
          <w:t>5.  MONOPOLIES AND ATTEMPTS TO MONOPOLIZE.</w:t>
        </w:r>
        <w:r w:rsidR="00916226">
          <w:rPr>
            <w:noProof/>
            <w:webHidden/>
          </w:rPr>
          <w:tab/>
        </w:r>
        <w:r w:rsidR="00916226">
          <w:rPr>
            <w:noProof/>
            <w:webHidden/>
          </w:rPr>
          <w:fldChar w:fldCharType="begin"/>
        </w:r>
        <w:r w:rsidR="00916226">
          <w:rPr>
            <w:noProof/>
            <w:webHidden/>
          </w:rPr>
          <w:instrText xml:space="preserve"> PAGEREF _Toc12261128 \h </w:instrText>
        </w:r>
        <w:r w:rsidR="00916226">
          <w:rPr>
            <w:noProof/>
            <w:webHidden/>
          </w:rPr>
        </w:r>
        <w:r w:rsidR="00916226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916226">
          <w:rPr>
            <w:noProof/>
            <w:webHidden/>
          </w:rPr>
          <w:fldChar w:fldCharType="end"/>
        </w:r>
      </w:hyperlink>
    </w:p>
    <w:p w:rsidR="00916226" w:rsidRDefault="00802FA8" w:rsidP="00916226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61129" w:history="1">
        <w:r w:rsidR="00916226" w:rsidRPr="009C775B">
          <w:rPr>
            <w:rStyle w:val="Hyperlink"/>
            <w:rFonts w:eastAsiaTheme="minorHAnsi"/>
            <w:noProof/>
          </w:rPr>
          <w:t>SUMMARY</w:t>
        </w:r>
        <w:r w:rsidR="00916226">
          <w:rPr>
            <w:noProof/>
            <w:webHidden/>
          </w:rPr>
          <w:tab/>
        </w:r>
        <w:r w:rsidR="00916226">
          <w:rPr>
            <w:noProof/>
            <w:webHidden/>
          </w:rPr>
          <w:fldChar w:fldCharType="begin"/>
        </w:r>
        <w:r w:rsidR="00916226">
          <w:rPr>
            <w:noProof/>
            <w:webHidden/>
          </w:rPr>
          <w:instrText xml:space="preserve"> PAGEREF _Toc12261129 \h </w:instrText>
        </w:r>
        <w:r w:rsidR="00916226">
          <w:rPr>
            <w:noProof/>
            <w:webHidden/>
          </w:rPr>
        </w:r>
        <w:r w:rsidR="00916226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916226">
          <w:rPr>
            <w:noProof/>
            <w:webHidden/>
          </w:rPr>
          <w:fldChar w:fldCharType="end"/>
        </w:r>
      </w:hyperlink>
    </w:p>
    <w:p w:rsidR="00916226" w:rsidRDefault="00802FA8" w:rsidP="00916226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261130" w:history="1">
        <w:r w:rsidR="00916226" w:rsidRPr="009C775B">
          <w:rPr>
            <w:rStyle w:val="Hyperlink"/>
            <w:rFonts w:eastAsiaTheme="minorHAnsi"/>
            <w:noProof/>
          </w:rPr>
          <w:t>ANTITRUST CHECKLIST FOR PUBLIC PROCUREMENT OFFICIALS</w:t>
        </w:r>
        <w:r w:rsidR="00916226">
          <w:rPr>
            <w:noProof/>
            <w:webHidden/>
          </w:rPr>
          <w:tab/>
        </w:r>
        <w:r w:rsidR="00916226">
          <w:rPr>
            <w:noProof/>
            <w:webHidden/>
          </w:rPr>
          <w:fldChar w:fldCharType="begin"/>
        </w:r>
        <w:r w:rsidR="00916226">
          <w:rPr>
            <w:noProof/>
            <w:webHidden/>
          </w:rPr>
          <w:instrText xml:space="preserve"> PAGEREF _Toc12261130 \h </w:instrText>
        </w:r>
        <w:r w:rsidR="00916226">
          <w:rPr>
            <w:noProof/>
            <w:webHidden/>
          </w:rPr>
        </w:r>
        <w:r w:rsidR="00916226">
          <w:rPr>
            <w:noProof/>
            <w:webHidden/>
          </w:rPr>
          <w:fldChar w:fldCharType="separate"/>
        </w:r>
        <w:r>
          <w:rPr>
            <w:noProof/>
            <w:webHidden/>
          </w:rPr>
          <w:t>ii</w:t>
        </w:r>
        <w:r w:rsidR="00916226">
          <w:rPr>
            <w:noProof/>
            <w:webHidden/>
          </w:rPr>
          <w:fldChar w:fldCharType="end"/>
        </w:r>
      </w:hyperlink>
    </w:p>
    <w:p w:rsidR="003C71A2" w:rsidRDefault="00916226" w:rsidP="003C71A2">
      <w:pPr>
        <w:tabs>
          <w:tab w:val="left" w:leader="dot" w:pos="8460"/>
          <w:tab w:val="right" w:pos="9180"/>
        </w:tabs>
        <w:autoSpaceDE w:val="0"/>
        <w:autoSpaceDN w:val="0"/>
        <w:adjustRightInd w:val="0"/>
        <w:spacing w:after="0" w:line="360" w:lineRule="auto"/>
        <w:rPr>
          <w:rFonts w:eastAsiaTheme="minorHAnsi"/>
        </w:rPr>
      </w:pPr>
      <w:r>
        <w:rPr>
          <w:rFonts w:eastAsiaTheme="minorHAnsi"/>
        </w:rPr>
        <w:fldChar w:fldCharType="end"/>
      </w:r>
    </w:p>
    <w:p w:rsidR="00916226" w:rsidRDefault="00916226" w:rsidP="003C71A2">
      <w:pPr>
        <w:tabs>
          <w:tab w:val="left" w:leader="dot" w:pos="8460"/>
          <w:tab w:val="right" w:pos="9180"/>
        </w:tabs>
        <w:autoSpaceDE w:val="0"/>
        <w:autoSpaceDN w:val="0"/>
        <w:adjustRightInd w:val="0"/>
        <w:spacing w:after="0" w:line="360" w:lineRule="auto"/>
        <w:rPr>
          <w:rFonts w:eastAsiaTheme="minorHAnsi"/>
        </w:rPr>
      </w:pPr>
    </w:p>
    <w:p w:rsidR="003C71A2" w:rsidRDefault="003C71A2" w:rsidP="00791826">
      <w:pPr>
        <w:autoSpaceDE w:val="0"/>
        <w:autoSpaceDN w:val="0"/>
        <w:adjustRightInd w:val="0"/>
        <w:spacing w:after="0"/>
        <w:rPr>
          <w:rFonts w:eastAsiaTheme="minorHAnsi"/>
        </w:rPr>
        <w:sectPr w:rsidR="003C71A2" w:rsidSect="00DE3D0A">
          <w:footerReference w:type="first" r:id="rId14"/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</w:p>
    <w:p w:rsidR="00791826" w:rsidRPr="00D30643" w:rsidRDefault="00791826" w:rsidP="003C71A2">
      <w:pPr>
        <w:pStyle w:val="TitlewithUnderline"/>
        <w:rPr>
          <w:rFonts w:eastAsiaTheme="minorHAnsi"/>
        </w:rPr>
      </w:pPr>
      <w:bookmarkStart w:id="0" w:name="_Toc12261120"/>
      <w:r w:rsidRPr="00D30643">
        <w:rPr>
          <w:rFonts w:eastAsiaTheme="minorHAnsi"/>
        </w:rPr>
        <w:lastRenderedPageBreak/>
        <w:t>INTRODUCTION</w:t>
      </w:r>
      <w:bookmarkEnd w:id="0"/>
    </w:p>
    <w:p w:rsidR="00791826" w:rsidRPr="00D30643" w:rsidRDefault="00791826" w:rsidP="008D4FA3">
      <w:pPr>
        <w:pStyle w:val="BodyTextFirstIndent2"/>
        <w:rPr>
          <w:rFonts w:eastAsiaTheme="minorHAnsi"/>
        </w:rPr>
      </w:pPr>
      <w:r w:rsidRPr="00D30643">
        <w:rPr>
          <w:rFonts w:eastAsiaTheme="minorHAnsi"/>
        </w:rPr>
        <w:t>As a government purchasing agent, you stand at a pivotal point</w:t>
      </w:r>
      <w:r w:rsidR="008D4FA3">
        <w:rPr>
          <w:rFonts w:eastAsiaTheme="minorHAnsi"/>
        </w:rPr>
        <w:t xml:space="preserve"> </w:t>
      </w:r>
      <w:r w:rsidRPr="00D30643">
        <w:rPr>
          <w:rFonts w:eastAsiaTheme="minorHAnsi"/>
        </w:rPr>
        <w:t xml:space="preserve">in the enforcement of antitrust laws. </w:t>
      </w:r>
      <w:r w:rsidR="008D4FA3">
        <w:rPr>
          <w:rFonts w:eastAsiaTheme="minorHAnsi"/>
        </w:rPr>
        <w:t xml:space="preserve"> </w:t>
      </w:r>
      <w:r w:rsidR="008D4FA3" w:rsidRPr="00D30643">
        <w:rPr>
          <w:rFonts w:eastAsiaTheme="minorHAnsi"/>
        </w:rPr>
        <w:t xml:space="preserve">You </w:t>
      </w:r>
      <w:r w:rsidRPr="00D30643">
        <w:rPr>
          <w:rFonts w:eastAsiaTheme="minorHAnsi"/>
        </w:rPr>
        <w:t>receive and review bids</w:t>
      </w:r>
      <w:r w:rsidR="008D4FA3">
        <w:rPr>
          <w:rFonts w:eastAsiaTheme="minorHAnsi"/>
        </w:rPr>
        <w:t xml:space="preserve"> </w:t>
      </w:r>
      <w:r w:rsidRPr="00D30643">
        <w:rPr>
          <w:rFonts w:eastAsiaTheme="minorHAnsi"/>
        </w:rPr>
        <w:t>and make recommendations regarding the award of substantial</w:t>
      </w:r>
      <w:r w:rsidR="008D4FA3">
        <w:rPr>
          <w:rFonts w:eastAsiaTheme="minorHAnsi"/>
        </w:rPr>
        <w:t xml:space="preserve"> </w:t>
      </w:r>
      <w:r w:rsidRPr="00D30643">
        <w:rPr>
          <w:rFonts w:eastAsiaTheme="minorHAnsi"/>
        </w:rPr>
        <w:t xml:space="preserve">government contracts. </w:t>
      </w:r>
      <w:r w:rsidR="008D4FA3">
        <w:rPr>
          <w:rFonts w:eastAsiaTheme="minorHAnsi"/>
        </w:rPr>
        <w:t xml:space="preserve"> </w:t>
      </w:r>
      <w:r w:rsidRPr="00D30643">
        <w:rPr>
          <w:rFonts w:eastAsiaTheme="minorHAnsi"/>
        </w:rPr>
        <w:t>You are in a unique position to observe a</w:t>
      </w:r>
      <w:r w:rsidR="008D4FA3">
        <w:rPr>
          <w:rFonts w:eastAsiaTheme="minorHAnsi"/>
        </w:rPr>
        <w:t xml:space="preserve"> </w:t>
      </w:r>
      <w:r w:rsidRPr="00D30643">
        <w:rPr>
          <w:rFonts w:eastAsiaTheme="minorHAnsi"/>
        </w:rPr>
        <w:t xml:space="preserve">variety of unfair and anticompetitive practices. </w:t>
      </w:r>
      <w:r w:rsidR="008D4FA3">
        <w:rPr>
          <w:rFonts w:eastAsiaTheme="minorHAnsi"/>
        </w:rPr>
        <w:t xml:space="preserve"> </w:t>
      </w:r>
      <w:r w:rsidRPr="00D30643">
        <w:rPr>
          <w:rFonts w:eastAsiaTheme="minorHAnsi"/>
        </w:rPr>
        <w:t>If you possess a</w:t>
      </w:r>
      <w:r w:rsidR="008D4FA3">
        <w:rPr>
          <w:rFonts w:eastAsiaTheme="minorHAnsi"/>
        </w:rPr>
        <w:t xml:space="preserve"> </w:t>
      </w:r>
      <w:r w:rsidRPr="00D30643">
        <w:rPr>
          <w:rFonts w:eastAsiaTheme="minorHAnsi"/>
        </w:rPr>
        <w:t>working knowledge of the types of antitrust abuses and how to</w:t>
      </w:r>
      <w:r w:rsidR="008D4FA3">
        <w:rPr>
          <w:rFonts w:eastAsiaTheme="minorHAnsi"/>
        </w:rPr>
        <w:t xml:space="preserve"> </w:t>
      </w:r>
      <w:r w:rsidRPr="00D30643">
        <w:rPr>
          <w:rFonts w:eastAsiaTheme="minorHAnsi"/>
        </w:rPr>
        <w:t>identify them, you can make a great contribution to antitrust</w:t>
      </w:r>
      <w:r w:rsidR="008D4FA3">
        <w:rPr>
          <w:rFonts w:eastAsiaTheme="minorHAnsi"/>
        </w:rPr>
        <w:t xml:space="preserve"> </w:t>
      </w:r>
      <w:r w:rsidRPr="00D30643">
        <w:rPr>
          <w:rFonts w:eastAsiaTheme="minorHAnsi"/>
        </w:rPr>
        <w:t>enforcement.</w:t>
      </w:r>
    </w:p>
    <w:p w:rsidR="00791826" w:rsidRPr="00D30643" w:rsidRDefault="00791826" w:rsidP="008D4FA3">
      <w:pPr>
        <w:pStyle w:val="BodyTextFirstIndent2"/>
        <w:rPr>
          <w:rFonts w:eastAsiaTheme="minorHAnsi"/>
        </w:rPr>
      </w:pPr>
      <w:r w:rsidRPr="00D30643">
        <w:rPr>
          <w:rFonts w:eastAsiaTheme="minorHAnsi"/>
        </w:rPr>
        <w:t>As a major purchaser of goods and services, your agency can be</w:t>
      </w:r>
      <w:r w:rsidR="008D4FA3">
        <w:rPr>
          <w:rFonts w:eastAsiaTheme="minorHAnsi"/>
        </w:rPr>
        <w:t xml:space="preserve"> </w:t>
      </w:r>
      <w:r w:rsidRPr="00D30643">
        <w:rPr>
          <w:rFonts w:eastAsiaTheme="minorHAnsi"/>
        </w:rPr>
        <w:t xml:space="preserve">a victim of antitrust violations. </w:t>
      </w:r>
      <w:r w:rsidR="008D4FA3">
        <w:rPr>
          <w:rFonts w:eastAsiaTheme="minorHAnsi"/>
        </w:rPr>
        <w:t xml:space="preserve"> </w:t>
      </w:r>
      <w:r w:rsidRPr="00D30643">
        <w:rPr>
          <w:rFonts w:eastAsiaTheme="minorHAnsi"/>
        </w:rPr>
        <w:t>But you can prevent</w:t>
      </w:r>
      <w:r w:rsidR="008D4FA3">
        <w:rPr>
          <w:rFonts w:eastAsiaTheme="minorHAnsi"/>
        </w:rPr>
        <w:t xml:space="preserve"> </w:t>
      </w:r>
      <w:r w:rsidRPr="00D30643">
        <w:rPr>
          <w:rFonts w:eastAsiaTheme="minorHAnsi"/>
        </w:rPr>
        <w:t>proliferation of collusive practices by being sensitive to</w:t>
      </w:r>
      <w:r w:rsidR="008D4FA3">
        <w:rPr>
          <w:rFonts w:eastAsiaTheme="minorHAnsi"/>
        </w:rPr>
        <w:t xml:space="preserve"> </w:t>
      </w:r>
      <w:r w:rsidRPr="00D30643">
        <w:rPr>
          <w:rFonts w:eastAsiaTheme="minorHAnsi"/>
        </w:rPr>
        <w:t xml:space="preserve">anticompetitive conduct. </w:t>
      </w:r>
      <w:r w:rsidR="008D4FA3">
        <w:rPr>
          <w:rFonts w:eastAsiaTheme="minorHAnsi"/>
        </w:rPr>
        <w:t xml:space="preserve"> </w:t>
      </w:r>
      <w:r w:rsidRPr="00D30643">
        <w:rPr>
          <w:rFonts w:eastAsiaTheme="minorHAnsi"/>
        </w:rPr>
        <w:t>If you detect an antitrust violation, you</w:t>
      </w:r>
      <w:r w:rsidR="008D4FA3">
        <w:rPr>
          <w:rFonts w:eastAsiaTheme="minorHAnsi"/>
        </w:rPr>
        <w:t xml:space="preserve"> </w:t>
      </w:r>
      <w:r w:rsidRPr="00D30643">
        <w:rPr>
          <w:rFonts w:eastAsiaTheme="minorHAnsi"/>
        </w:rPr>
        <w:t>can perform a three-fold public service:</w:t>
      </w:r>
    </w:p>
    <w:p w:rsidR="00791826" w:rsidRPr="008D4FA3" w:rsidRDefault="00791826" w:rsidP="00DE3D0A">
      <w:pPr>
        <w:pStyle w:val="Heading1"/>
        <w:rPr>
          <w:rFonts w:eastAsiaTheme="minorHAnsi"/>
        </w:rPr>
      </w:pPr>
      <w:bookmarkStart w:id="1" w:name="_Toc12261121"/>
      <w:r w:rsidRPr="00D30643">
        <w:rPr>
          <w:rFonts w:eastAsiaTheme="minorHAnsi"/>
        </w:rPr>
        <w:t>You can end a practice which is directly or</w:t>
      </w:r>
      <w:r w:rsidR="008D4FA3">
        <w:rPr>
          <w:rFonts w:eastAsiaTheme="minorHAnsi"/>
        </w:rPr>
        <w:t xml:space="preserve"> </w:t>
      </w:r>
      <w:r w:rsidRPr="00D30643">
        <w:rPr>
          <w:rFonts w:eastAsiaTheme="minorHAnsi"/>
        </w:rPr>
        <w:t xml:space="preserve">indirectly costing you money as a public </w:t>
      </w:r>
      <w:r w:rsidRPr="008D4FA3">
        <w:rPr>
          <w:rFonts w:eastAsiaTheme="minorHAnsi"/>
        </w:rPr>
        <w:t>p</w:t>
      </w:r>
      <w:r w:rsidR="008D4FA3" w:rsidRPr="008D4FA3">
        <w:rPr>
          <w:rFonts w:eastAsiaTheme="minorHAnsi"/>
        </w:rPr>
        <w:t>urchaser.</w:t>
      </w:r>
      <w:bookmarkEnd w:id="1"/>
    </w:p>
    <w:p w:rsidR="00791826" w:rsidRPr="008D4FA3" w:rsidRDefault="00791826" w:rsidP="00DE3D0A">
      <w:pPr>
        <w:pStyle w:val="Heading1"/>
        <w:rPr>
          <w:rFonts w:eastAsiaTheme="minorHAnsi"/>
        </w:rPr>
      </w:pPr>
      <w:bookmarkStart w:id="2" w:name="_Toc12261122"/>
      <w:r w:rsidRPr="008D4FA3">
        <w:rPr>
          <w:rFonts w:eastAsiaTheme="minorHAnsi"/>
        </w:rPr>
        <w:t>You can bring monies to the public treasury.</w:t>
      </w:r>
      <w:r w:rsidR="008D4FA3" w:rsidRPr="008D4FA3">
        <w:rPr>
          <w:rFonts w:eastAsiaTheme="minorHAnsi"/>
        </w:rPr>
        <w:t xml:space="preserve">  </w:t>
      </w:r>
      <w:r w:rsidRPr="008D4FA3">
        <w:rPr>
          <w:rFonts w:eastAsiaTheme="minorHAnsi"/>
        </w:rPr>
        <w:t>Damages collected in antitrust enforcement by the</w:t>
      </w:r>
      <w:r w:rsidR="008D4FA3" w:rsidRPr="008D4FA3">
        <w:rPr>
          <w:rFonts w:eastAsiaTheme="minorHAnsi"/>
        </w:rPr>
        <w:t xml:space="preserve"> </w:t>
      </w:r>
      <w:r w:rsidRPr="008D4FA3">
        <w:rPr>
          <w:rFonts w:eastAsiaTheme="minorHAnsi"/>
        </w:rPr>
        <w:t>Attorney General go into the state or local</w:t>
      </w:r>
      <w:r w:rsidR="008D4FA3" w:rsidRPr="008D4FA3">
        <w:rPr>
          <w:rFonts w:eastAsiaTheme="minorHAnsi"/>
        </w:rPr>
        <w:t xml:space="preserve"> </w:t>
      </w:r>
      <w:r w:rsidRPr="008D4FA3">
        <w:rPr>
          <w:rFonts w:eastAsiaTheme="minorHAnsi"/>
        </w:rPr>
        <w:t>treasury general fund.</w:t>
      </w:r>
      <w:bookmarkEnd w:id="2"/>
    </w:p>
    <w:p w:rsidR="00791826" w:rsidRPr="00D30643" w:rsidRDefault="00791826" w:rsidP="00DE3D0A">
      <w:pPr>
        <w:pStyle w:val="Heading1"/>
        <w:rPr>
          <w:rFonts w:eastAsiaTheme="minorHAnsi"/>
        </w:rPr>
      </w:pPr>
      <w:bookmarkStart w:id="3" w:name="_Toc12261123"/>
      <w:r w:rsidRPr="008D4FA3">
        <w:rPr>
          <w:rFonts w:eastAsiaTheme="minorHAnsi"/>
        </w:rPr>
        <w:t>You can help rectify practices which can cost</w:t>
      </w:r>
      <w:r w:rsidR="008D4FA3" w:rsidRPr="008D4FA3">
        <w:rPr>
          <w:rFonts w:eastAsiaTheme="minorHAnsi"/>
        </w:rPr>
        <w:t xml:space="preserve"> </w:t>
      </w:r>
      <w:r w:rsidRPr="008D4FA3">
        <w:rPr>
          <w:rFonts w:eastAsiaTheme="minorHAnsi"/>
        </w:rPr>
        <w:t>consumers and taxpayers many millions of dollars</w:t>
      </w:r>
      <w:r w:rsidR="008D4FA3">
        <w:rPr>
          <w:rFonts w:eastAsiaTheme="minorHAnsi"/>
        </w:rPr>
        <w:t xml:space="preserve"> </w:t>
      </w:r>
      <w:r w:rsidRPr="00D30643">
        <w:rPr>
          <w:rFonts w:eastAsiaTheme="minorHAnsi"/>
        </w:rPr>
        <w:t>cumulatively and thus improve the efficiency of the</w:t>
      </w:r>
      <w:r w:rsidR="008D4FA3">
        <w:rPr>
          <w:rFonts w:eastAsiaTheme="minorHAnsi"/>
        </w:rPr>
        <w:t xml:space="preserve"> </w:t>
      </w:r>
      <w:r w:rsidRPr="00D30643">
        <w:rPr>
          <w:rFonts w:eastAsiaTheme="minorHAnsi"/>
        </w:rPr>
        <w:t xml:space="preserve">local economy. </w:t>
      </w:r>
      <w:r w:rsidR="00DE3D0A">
        <w:rPr>
          <w:rFonts w:eastAsiaTheme="minorHAnsi"/>
        </w:rPr>
        <w:t xml:space="preserve"> </w:t>
      </w:r>
      <w:r w:rsidRPr="00D30643">
        <w:rPr>
          <w:rFonts w:eastAsiaTheme="minorHAnsi"/>
        </w:rPr>
        <w:t>The benefit of your vigilance is</w:t>
      </w:r>
      <w:r w:rsidR="008D4FA3">
        <w:rPr>
          <w:rFonts w:eastAsiaTheme="minorHAnsi"/>
        </w:rPr>
        <w:t xml:space="preserve"> </w:t>
      </w:r>
      <w:r w:rsidRPr="00D30643">
        <w:rPr>
          <w:rFonts w:eastAsiaTheme="minorHAnsi"/>
        </w:rPr>
        <w:t>magnified in the deterrent effect it will</w:t>
      </w:r>
      <w:r w:rsidR="008D4FA3">
        <w:rPr>
          <w:rFonts w:eastAsiaTheme="minorHAnsi"/>
        </w:rPr>
        <w:t xml:space="preserve"> </w:t>
      </w:r>
      <w:r w:rsidRPr="00D30643">
        <w:rPr>
          <w:rFonts w:eastAsiaTheme="minorHAnsi"/>
        </w:rPr>
        <w:t>eventually have.</w:t>
      </w:r>
      <w:bookmarkEnd w:id="3"/>
    </w:p>
    <w:p w:rsidR="00DE3D0A" w:rsidRDefault="00791826" w:rsidP="00DE3D0A">
      <w:pPr>
        <w:pStyle w:val="BodyTextFirstIndent2"/>
        <w:rPr>
          <w:rFonts w:eastAsiaTheme="minorHAnsi"/>
        </w:rPr>
      </w:pPr>
      <w:r w:rsidRPr="00D30643">
        <w:rPr>
          <w:rFonts w:eastAsiaTheme="minorHAnsi"/>
        </w:rPr>
        <w:t>This manual is designed to outline the basic elements of</w:t>
      </w:r>
      <w:r w:rsidR="00DE3D0A">
        <w:rPr>
          <w:rFonts w:eastAsiaTheme="minorHAnsi"/>
        </w:rPr>
        <w:t xml:space="preserve"> </w:t>
      </w:r>
      <w:r w:rsidRPr="00D30643">
        <w:rPr>
          <w:rFonts w:eastAsiaTheme="minorHAnsi"/>
        </w:rPr>
        <w:t>antitrust law in layperson</w:t>
      </w:r>
      <w:r w:rsidR="00DE3D0A">
        <w:rPr>
          <w:rFonts w:eastAsiaTheme="minorHAnsi"/>
        </w:rPr>
        <w:t>’</w:t>
      </w:r>
      <w:r w:rsidRPr="00D30643">
        <w:rPr>
          <w:rFonts w:eastAsiaTheme="minorHAnsi"/>
        </w:rPr>
        <w:t xml:space="preserve">s language. </w:t>
      </w:r>
      <w:r w:rsidR="00DE3D0A">
        <w:rPr>
          <w:rFonts w:eastAsiaTheme="minorHAnsi"/>
        </w:rPr>
        <w:t xml:space="preserve"> </w:t>
      </w:r>
      <w:r w:rsidRPr="00D30643">
        <w:rPr>
          <w:rFonts w:eastAsiaTheme="minorHAnsi"/>
        </w:rPr>
        <w:t>It also describes the kinds</w:t>
      </w:r>
      <w:r w:rsidR="00DE3D0A">
        <w:rPr>
          <w:rFonts w:eastAsiaTheme="minorHAnsi"/>
        </w:rPr>
        <w:t xml:space="preserve"> </w:t>
      </w:r>
      <w:r w:rsidRPr="00D30643">
        <w:rPr>
          <w:rFonts w:eastAsiaTheme="minorHAnsi"/>
        </w:rPr>
        <w:t>of violations you would be most likely to detect, with some</w:t>
      </w:r>
      <w:r w:rsidR="00DE3D0A">
        <w:rPr>
          <w:rFonts w:eastAsiaTheme="minorHAnsi"/>
        </w:rPr>
        <w:t xml:space="preserve"> </w:t>
      </w:r>
      <w:r w:rsidRPr="00D30643">
        <w:rPr>
          <w:rFonts w:eastAsiaTheme="minorHAnsi"/>
        </w:rPr>
        <w:t>examples drawn from past court cases.</w:t>
      </w:r>
      <w:r w:rsidR="00DE3D0A">
        <w:rPr>
          <w:rFonts w:eastAsiaTheme="minorHAnsi"/>
        </w:rPr>
        <w:t xml:space="preserve"> </w:t>
      </w:r>
      <w:r w:rsidRPr="00D30643">
        <w:rPr>
          <w:rFonts w:eastAsiaTheme="minorHAnsi"/>
        </w:rPr>
        <w:t xml:space="preserve"> At the back of the manual</w:t>
      </w:r>
      <w:r w:rsidR="00DE3D0A">
        <w:rPr>
          <w:rFonts w:eastAsiaTheme="minorHAnsi"/>
        </w:rPr>
        <w:t xml:space="preserve"> </w:t>
      </w:r>
      <w:r w:rsidRPr="00D30643">
        <w:rPr>
          <w:rFonts w:eastAsiaTheme="minorHAnsi"/>
        </w:rPr>
        <w:t>there is a form which you should fill out and return to the</w:t>
      </w:r>
      <w:r w:rsidR="00DE3D0A">
        <w:rPr>
          <w:rFonts w:eastAsiaTheme="minorHAnsi"/>
        </w:rPr>
        <w:t xml:space="preserve"> </w:t>
      </w:r>
      <w:r w:rsidRPr="00D30643">
        <w:rPr>
          <w:rFonts w:eastAsiaTheme="minorHAnsi"/>
        </w:rPr>
        <w:t>Criminal Litigation and Antitrust Unit, whenever you observe a</w:t>
      </w:r>
      <w:r w:rsidR="00DE3D0A">
        <w:rPr>
          <w:rFonts w:eastAsiaTheme="minorHAnsi"/>
        </w:rPr>
        <w:t xml:space="preserve"> </w:t>
      </w:r>
      <w:r w:rsidRPr="00D30643">
        <w:rPr>
          <w:rFonts w:eastAsiaTheme="minorHAnsi"/>
        </w:rPr>
        <w:t xml:space="preserve">suspected violation. </w:t>
      </w:r>
      <w:r w:rsidR="00DE3D0A">
        <w:rPr>
          <w:rFonts w:eastAsiaTheme="minorHAnsi"/>
        </w:rPr>
        <w:t xml:space="preserve"> </w:t>
      </w:r>
      <w:r w:rsidRPr="00D30643">
        <w:rPr>
          <w:rFonts w:eastAsiaTheme="minorHAnsi"/>
        </w:rPr>
        <w:t>The form and the checklist of questions with</w:t>
      </w:r>
      <w:r w:rsidR="00DE3D0A">
        <w:rPr>
          <w:rFonts w:eastAsiaTheme="minorHAnsi"/>
        </w:rPr>
        <w:t xml:space="preserve"> </w:t>
      </w:r>
      <w:r w:rsidRPr="00D30643">
        <w:rPr>
          <w:rFonts w:eastAsiaTheme="minorHAnsi"/>
        </w:rPr>
        <w:t>it help to bring into focus some of the more common indications of</w:t>
      </w:r>
      <w:r w:rsidR="00DE3D0A">
        <w:rPr>
          <w:rFonts w:eastAsiaTheme="minorHAnsi"/>
        </w:rPr>
        <w:t xml:space="preserve"> </w:t>
      </w:r>
      <w:r w:rsidRPr="00D30643">
        <w:rPr>
          <w:rFonts w:eastAsiaTheme="minorHAnsi"/>
        </w:rPr>
        <w:t>unlawful activity.</w:t>
      </w:r>
    </w:p>
    <w:p w:rsidR="00791826" w:rsidRPr="00DE3D0A" w:rsidRDefault="00791826" w:rsidP="00DE3D0A">
      <w:pPr>
        <w:jc w:val="center"/>
      </w:pPr>
    </w:p>
    <w:p w:rsidR="00791826" w:rsidRPr="00D30643" w:rsidRDefault="00DE3D0A" w:rsidP="00DE3D0A">
      <w:pPr>
        <w:pStyle w:val="BodyTextFirstIndent2"/>
        <w:rPr>
          <w:rFonts w:eastAsiaTheme="minorHAnsi"/>
        </w:rPr>
      </w:pPr>
      <w:r>
        <w:rPr>
          <w:rFonts w:eastAsiaTheme="minorHAnsi"/>
        </w:rPr>
        <w:lastRenderedPageBreak/>
        <w:t>The Attorney</w:t>
      </w:r>
      <w:r w:rsidR="00791826" w:rsidRPr="00D30643">
        <w:rPr>
          <w:rFonts w:eastAsiaTheme="minorHAnsi"/>
        </w:rPr>
        <w:t xml:space="preserve"> General</w:t>
      </w:r>
      <w:r>
        <w:rPr>
          <w:rFonts w:eastAsiaTheme="minorHAnsi"/>
        </w:rPr>
        <w:t>’</w:t>
      </w:r>
      <w:r w:rsidR="00791826" w:rsidRPr="00D30643">
        <w:rPr>
          <w:rFonts w:eastAsiaTheme="minorHAnsi"/>
        </w:rPr>
        <w:t>s office investigates suspected antitrust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violations and can institute either civil or criminal proceedings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for violations of the law.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 xml:space="preserve"> The Attorney General can also bring a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civil action for an injunction to halt anticompetitive practices,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to recover damages, penalties and prosecution costs, and to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dissolve a business organization found to be violating antitrust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 xml:space="preserve">laws. 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You should be aware of what constitutes suspected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anticompetitive behavior and have the confidence to bring such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matters to the attention of our office.</w:t>
      </w:r>
    </w:p>
    <w:p w:rsidR="00F36F6D" w:rsidRDefault="00F36F6D">
      <w:pPr>
        <w:rPr>
          <w:rFonts w:eastAsiaTheme="minorHAnsi"/>
        </w:rPr>
      </w:pPr>
      <w:r>
        <w:rPr>
          <w:rFonts w:eastAsiaTheme="minorHAnsi"/>
        </w:rPr>
        <w:br w:type="page"/>
      </w:r>
    </w:p>
    <w:p w:rsidR="00791826" w:rsidRPr="00D30643" w:rsidRDefault="00F36F6D" w:rsidP="00F36F6D">
      <w:pPr>
        <w:pStyle w:val="Subtitle"/>
        <w:rPr>
          <w:rFonts w:eastAsiaTheme="minorHAnsi"/>
        </w:rPr>
      </w:pPr>
      <w:bookmarkStart w:id="4" w:name="_Toc12261124"/>
      <w:r>
        <w:rPr>
          <w:rFonts w:eastAsiaTheme="minorHAnsi"/>
        </w:rPr>
        <w:lastRenderedPageBreak/>
        <w:t>1.  </w:t>
      </w:r>
      <w:r w:rsidR="00791826" w:rsidRPr="00D30643">
        <w:rPr>
          <w:rFonts w:eastAsiaTheme="minorHAnsi"/>
        </w:rPr>
        <w:t>PRICE FIXING</w:t>
      </w:r>
      <w:r w:rsidR="005616FA">
        <w:rPr>
          <w:rFonts w:eastAsiaTheme="minorHAnsi"/>
        </w:rPr>
        <w:t>.</w:t>
      </w:r>
      <w:bookmarkEnd w:id="4"/>
    </w:p>
    <w:p w:rsidR="00791826" w:rsidRPr="00D30643" w:rsidRDefault="00791826" w:rsidP="00F36F6D">
      <w:pPr>
        <w:pStyle w:val="BodyTextFirstIndent2"/>
        <w:rPr>
          <w:rFonts w:eastAsiaTheme="minorHAnsi"/>
        </w:rPr>
      </w:pPr>
      <w:r w:rsidRPr="00D30643">
        <w:rPr>
          <w:rFonts w:eastAsiaTheme="minorHAnsi"/>
        </w:rPr>
        <w:t>Any agreement or informal arrangement by which prices or bids</w:t>
      </w:r>
      <w:r w:rsidR="00F36F6D">
        <w:rPr>
          <w:rFonts w:eastAsiaTheme="minorHAnsi"/>
        </w:rPr>
        <w:t xml:space="preserve"> </w:t>
      </w:r>
      <w:r w:rsidRPr="00D30643">
        <w:rPr>
          <w:rFonts w:eastAsiaTheme="minorHAnsi"/>
        </w:rPr>
        <w:t xml:space="preserve">are fixed between competitors is illegal. </w:t>
      </w:r>
      <w:r w:rsidR="00F36F6D">
        <w:rPr>
          <w:rFonts w:eastAsiaTheme="minorHAnsi"/>
        </w:rPr>
        <w:t xml:space="preserve"> </w:t>
      </w:r>
      <w:r w:rsidR="00F36F6D" w:rsidRPr="00D30643">
        <w:rPr>
          <w:rFonts w:eastAsiaTheme="minorHAnsi"/>
        </w:rPr>
        <w:t xml:space="preserve">Whether </w:t>
      </w:r>
      <w:r w:rsidRPr="00D30643">
        <w:rPr>
          <w:rFonts w:eastAsiaTheme="minorHAnsi"/>
        </w:rPr>
        <w:t>the agreement or</w:t>
      </w:r>
      <w:r w:rsidR="00F36F6D">
        <w:rPr>
          <w:rFonts w:eastAsiaTheme="minorHAnsi"/>
        </w:rPr>
        <w:t xml:space="preserve"> </w:t>
      </w:r>
      <w:r w:rsidRPr="00D30643">
        <w:rPr>
          <w:rFonts w:eastAsiaTheme="minorHAnsi"/>
        </w:rPr>
        <w:t>arrangement is to raise or lower prices, or to charge the same or</w:t>
      </w:r>
      <w:r w:rsidR="00F36F6D">
        <w:rPr>
          <w:rFonts w:eastAsiaTheme="minorHAnsi"/>
        </w:rPr>
        <w:t xml:space="preserve"> </w:t>
      </w:r>
      <w:r w:rsidRPr="00D30643">
        <w:rPr>
          <w:rFonts w:eastAsiaTheme="minorHAnsi"/>
        </w:rPr>
        <w:t xml:space="preserve">different prices, is irrelevant. </w:t>
      </w:r>
      <w:r w:rsidR="00F36F6D">
        <w:rPr>
          <w:rFonts w:eastAsiaTheme="minorHAnsi"/>
        </w:rPr>
        <w:t xml:space="preserve"> </w:t>
      </w:r>
      <w:r w:rsidRPr="00D30643">
        <w:rPr>
          <w:rFonts w:eastAsiaTheme="minorHAnsi"/>
        </w:rPr>
        <w:t>Motive too is irrelevant.</w:t>
      </w:r>
    </w:p>
    <w:p w:rsidR="00791826" w:rsidRPr="00D30643" w:rsidRDefault="00791826" w:rsidP="00F36F6D">
      <w:pPr>
        <w:pStyle w:val="BodyTextFirstIndent2"/>
        <w:rPr>
          <w:rFonts w:eastAsiaTheme="minorHAnsi"/>
        </w:rPr>
      </w:pPr>
      <w:r w:rsidRPr="00D30643">
        <w:rPr>
          <w:rFonts w:eastAsiaTheme="minorHAnsi"/>
        </w:rPr>
        <w:t>Any pattern of concerted action by competitors with respect to</w:t>
      </w:r>
      <w:r w:rsidR="00F36F6D">
        <w:rPr>
          <w:rFonts w:eastAsiaTheme="minorHAnsi"/>
        </w:rPr>
        <w:t xml:space="preserve"> </w:t>
      </w:r>
      <w:r w:rsidRPr="00D30643">
        <w:rPr>
          <w:rFonts w:eastAsiaTheme="minorHAnsi"/>
        </w:rPr>
        <w:t>pricing or bidding could be such an unlawful arrangement or</w:t>
      </w:r>
      <w:r w:rsidR="00F36F6D">
        <w:rPr>
          <w:rFonts w:eastAsiaTheme="minorHAnsi"/>
        </w:rPr>
        <w:t xml:space="preserve"> </w:t>
      </w:r>
      <w:r w:rsidRPr="00D30643">
        <w:rPr>
          <w:rFonts w:eastAsiaTheme="minorHAnsi"/>
        </w:rPr>
        <w:t xml:space="preserve">combination. </w:t>
      </w:r>
      <w:r w:rsidR="00F36F6D">
        <w:rPr>
          <w:rFonts w:eastAsiaTheme="minorHAnsi"/>
        </w:rPr>
        <w:t xml:space="preserve"> </w:t>
      </w:r>
      <w:r w:rsidRPr="00D30643">
        <w:rPr>
          <w:rFonts w:eastAsiaTheme="minorHAnsi"/>
        </w:rPr>
        <w:t>Concerted action need not mean that the competitors</w:t>
      </w:r>
      <w:r w:rsidR="00F36F6D">
        <w:rPr>
          <w:rFonts w:eastAsiaTheme="minorHAnsi"/>
        </w:rPr>
        <w:t xml:space="preserve"> </w:t>
      </w:r>
      <w:r w:rsidRPr="00D30643">
        <w:rPr>
          <w:rFonts w:eastAsiaTheme="minorHAnsi"/>
        </w:rPr>
        <w:t xml:space="preserve">have explicitly agreed among themselves to fix prices. </w:t>
      </w:r>
      <w:r w:rsidR="00F36F6D">
        <w:rPr>
          <w:rFonts w:eastAsiaTheme="minorHAnsi"/>
        </w:rPr>
        <w:t xml:space="preserve"> </w:t>
      </w:r>
      <w:r w:rsidRPr="00D30643">
        <w:rPr>
          <w:rFonts w:eastAsiaTheme="minorHAnsi"/>
        </w:rPr>
        <w:t>For there</w:t>
      </w:r>
      <w:r w:rsidR="00F36F6D">
        <w:rPr>
          <w:rFonts w:eastAsiaTheme="minorHAnsi"/>
        </w:rPr>
        <w:t xml:space="preserve"> </w:t>
      </w:r>
      <w:r w:rsidRPr="00D30643">
        <w:rPr>
          <w:rFonts w:eastAsiaTheme="minorHAnsi"/>
        </w:rPr>
        <w:t>to be concerted action, it is not necessary to expressly fix prices</w:t>
      </w:r>
      <w:r w:rsidR="00F36F6D">
        <w:rPr>
          <w:rFonts w:eastAsiaTheme="minorHAnsi"/>
        </w:rPr>
        <w:t xml:space="preserve"> </w:t>
      </w:r>
      <w:r w:rsidRPr="00D30643">
        <w:rPr>
          <w:rFonts w:eastAsiaTheme="minorHAnsi"/>
        </w:rPr>
        <w:t xml:space="preserve">or even verbally agree to do so. </w:t>
      </w:r>
      <w:r w:rsidR="00F36F6D">
        <w:rPr>
          <w:rFonts w:eastAsiaTheme="minorHAnsi"/>
        </w:rPr>
        <w:t xml:space="preserve"> </w:t>
      </w:r>
      <w:r w:rsidRPr="00D30643">
        <w:rPr>
          <w:rFonts w:eastAsiaTheme="minorHAnsi"/>
        </w:rPr>
        <w:t>It is not necessary to show that</w:t>
      </w:r>
      <w:r w:rsidR="00F36F6D">
        <w:rPr>
          <w:rFonts w:eastAsiaTheme="minorHAnsi"/>
        </w:rPr>
        <w:t xml:space="preserve"> </w:t>
      </w:r>
      <w:r w:rsidRPr="00D30643">
        <w:rPr>
          <w:rFonts w:eastAsiaTheme="minorHAnsi"/>
        </w:rPr>
        <w:t>competitors have held secret meetings otherwise acted</w:t>
      </w:r>
      <w:r w:rsidR="00F36F6D">
        <w:rPr>
          <w:rFonts w:eastAsiaTheme="minorHAnsi"/>
        </w:rPr>
        <w:t xml:space="preserve"> </w:t>
      </w:r>
      <w:r w:rsidRPr="00D30643">
        <w:rPr>
          <w:rFonts w:eastAsiaTheme="minorHAnsi"/>
        </w:rPr>
        <w:t>surreptitiously.</w:t>
      </w:r>
    </w:p>
    <w:p w:rsidR="00791826" w:rsidRPr="00D30643" w:rsidRDefault="00791826" w:rsidP="002E0218">
      <w:pPr>
        <w:pStyle w:val="BodyTextFirstIndent2"/>
        <w:rPr>
          <w:rFonts w:eastAsiaTheme="minorHAnsi"/>
        </w:rPr>
      </w:pPr>
      <w:r w:rsidRPr="00D30643">
        <w:rPr>
          <w:rFonts w:eastAsiaTheme="minorHAnsi"/>
        </w:rPr>
        <w:t>The common indicators of price fixing include the pricing</w:t>
      </w:r>
      <w:r w:rsidR="002E0218">
        <w:rPr>
          <w:rFonts w:eastAsiaTheme="minorHAnsi"/>
        </w:rPr>
        <w:t xml:space="preserve"> </w:t>
      </w:r>
      <w:r w:rsidRPr="00D30643">
        <w:rPr>
          <w:rFonts w:eastAsiaTheme="minorHAnsi"/>
        </w:rPr>
        <w:t xml:space="preserve">patterns set forth on the checklist at the back of this manual. </w:t>
      </w:r>
      <w:r w:rsidR="002E0218">
        <w:rPr>
          <w:rFonts w:eastAsiaTheme="minorHAnsi"/>
        </w:rPr>
        <w:t xml:space="preserve"> </w:t>
      </w:r>
      <w:r w:rsidRPr="00D30643">
        <w:rPr>
          <w:rFonts w:eastAsiaTheme="minorHAnsi"/>
        </w:rPr>
        <w:t>In</w:t>
      </w:r>
      <w:r w:rsidR="002E0218">
        <w:rPr>
          <w:rFonts w:eastAsiaTheme="minorHAnsi"/>
        </w:rPr>
        <w:t xml:space="preserve"> </w:t>
      </w:r>
      <w:r w:rsidRPr="00D30643">
        <w:rPr>
          <w:rFonts w:eastAsiaTheme="minorHAnsi"/>
        </w:rPr>
        <w:t>addition to those patterns, often the marketing representatives of</w:t>
      </w:r>
      <w:r w:rsidR="002E0218">
        <w:rPr>
          <w:rFonts w:eastAsiaTheme="minorHAnsi"/>
        </w:rPr>
        <w:t xml:space="preserve"> </w:t>
      </w:r>
      <w:r w:rsidRPr="00D30643">
        <w:rPr>
          <w:rFonts w:eastAsiaTheme="minorHAnsi"/>
        </w:rPr>
        <w:t>the suppliers you deal with will make statements or give you</w:t>
      </w:r>
      <w:r w:rsidR="002E0218">
        <w:rPr>
          <w:rFonts w:eastAsiaTheme="minorHAnsi"/>
        </w:rPr>
        <w:t xml:space="preserve"> </w:t>
      </w:r>
      <w:r w:rsidRPr="00D30643">
        <w:rPr>
          <w:rFonts w:eastAsiaTheme="minorHAnsi"/>
        </w:rPr>
        <w:t>advertising materials which will suggest that price fixing is</w:t>
      </w:r>
      <w:r w:rsidR="002E0218">
        <w:rPr>
          <w:rFonts w:eastAsiaTheme="minorHAnsi"/>
        </w:rPr>
        <w:t xml:space="preserve"> </w:t>
      </w:r>
      <w:r w:rsidRPr="00D30643">
        <w:rPr>
          <w:rFonts w:eastAsiaTheme="minorHAnsi"/>
        </w:rPr>
        <w:t>afoot.</w:t>
      </w:r>
    </w:p>
    <w:p w:rsidR="00791826" w:rsidRPr="00D30643" w:rsidRDefault="002E0218" w:rsidP="002E0218">
      <w:pPr>
        <w:pStyle w:val="BodyTextFirstIndent2"/>
        <w:rPr>
          <w:rFonts w:eastAsiaTheme="minorHAnsi"/>
        </w:rPr>
      </w:pPr>
      <w:r w:rsidRPr="002E0218">
        <w:rPr>
          <w:rFonts w:eastAsiaTheme="minorHAnsi"/>
          <w:u w:val="single"/>
        </w:rPr>
        <w:t>Horizontal Price Fixing</w:t>
      </w:r>
      <w:r w:rsidR="00791826" w:rsidRPr="00D30643">
        <w:rPr>
          <w:rFonts w:eastAsiaTheme="minorHAnsi"/>
        </w:rPr>
        <w:t xml:space="preserve">. 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Horizontal price fixing occurs when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direct competitors on the same level of distribution, such as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 xml:space="preserve">competing cement manufacturers, agree on prices. 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The following are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examples of statements or representations that are highly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suspicious and may be indicative of horizontal price fixing:</w:t>
      </w:r>
    </w:p>
    <w:p w:rsidR="00791826" w:rsidRPr="00D30643" w:rsidRDefault="002E0218" w:rsidP="00313FCE">
      <w:pPr>
        <w:autoSpaceDE w:val="0"/>
        <w:autoSpaceDN w:val="0"/>
        <w:adjustRightInd w:val="0"/>
        <w:ind w:left="1440" w:hanging="720"/>
        <w:rPr>
          <w:rFonts w:eastAsiaTheme="minorHAnsi"/>
        </w:rPr>
      </w:pPr>
      <w:r>
        <w:rPr>
          <w:rFonts w:eastAsiaTheme="minorHAnsi"/>
        </w:rPr>
        <w:t>a.</w:t>
      </w:r>
      <w:r>
        <w:rPr>
          <w:rFonts w:eastAsiaTheme="minorHAnsi"/>
        </w:rPr>
        <w:tab/>
      </w:r>
      <w:r w:rsidR="00791826" w:rsidRPr="00D30643">
        <w:rPr>
          <w:rFonts w:eastAsiaTheme="minorHAnsi"/>
        </w:rPr>
        <w:t xml:space="preserve">Any reference to </w:t>
      </w:r>
      <w:r w:rsidR="00DE3D0A">
        <w:rPr>
          <w:rFonts w:eastAsiaTheme="minorHAnsi"/>
        </w:rPr>
        <w:t>“</w:t>
      </w:r>
      <w:r w:rsidR="00791826" w:rsidRPr="00D30643">
        <w:rPr>
          <w:rFonts w:eastAsiaTheme="minorHAnsi"/>
        </w:rPr>
        <w:t>association price schedules,</w:t>
      </w:r>
      <w:r w:rsidR="00DE3D0A">
        <w:rPr>
          <w:rFonts w:eastAsiaTheme="minorHAnsi"/>
        </w:rPr>
        <w:t>”</w:t>
      </w:r>
      <w:r>
        <w:rPr>
          <w:rFonts w:eastAsiaTheme="minorHAnsi"/>
        </w:rPr>
        <w:t xml:space="preserve"> </w:t>
      </w:r>
      <w:r w:rsidR="00DE3D0A">
        <w:rPr>
          <w:rFonts w:eastAsiaTheme="minorHAnsi"/>
        </w:rPr>
        <w:t>“</w:t>
      </w:r>
      <w:r w:rsidR="00791826" w:rsidRPr="00D30643">
        <w:rPr>
          <w:rFonts w:eastAsiaTheme="minorHAnsi"/>
        </w:rPr>
        <w:t>industry price schedules,</w:t>
      </w:r>
      <w:r>
        <w:rPr>
          <w:rFonts w:eastAsiaTheme="minorHAnsi"/>
        </w:rPr>
        <w:t>”</w:t>
      </w:r>
      <w:r w:rsidR="00791826" w:rsidRPr="00D30643">
        <w:rPr>
          <w:rFonts w:eastAsiaTheme="minorHAnsi"/>
        </w:rPr>
        <w:t xml:space="preserve"> </w:t>
      </w:r>
      <w:r w:rsidR="00DE3D0A">
        <w:rPr>
          <w:rFonts w:eastAsiaTheme="minorHAnsi"/>
        </w:rPr>
        <w:t>“</w:t>
      </w:r>
      <w:r w:rsidR="00791826" w:rsidRPr="00D30643">
        <w:rPr>
          <w:rFonts w:eastAsiaTheme="minorHAnsi"/>
        </w:rPr>
        <w:t>industry suggested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prices,</w:t>
      </w:r>
      <w:r>
        <w:rPr>
          <w:rFonts w:eastAsiaTheme="minorHAnsi"/>
        </w:rPr>
        <w:t>”</w:t>
      </w:r>
      <w:r w:rsidR="00791826" w:rsidRPr="00D30643">
        <w:rPr>
          <w:rFonts w:eastAsiaTheme="minorHAnsi"/>
        </w:rPr>
        <w:t xml:space="preserve"> </w:t>
      </w:r>
      <w:r w:rsidR="00DE3D0A">
        <w:rPr>
          <w:rFonts w:eastAsiaTheme="minorHAnsi"/>
        </w:rPr>
        <w:t>“</w:t>
      </w:r>
      <w:r w:rsidR="00791826" w:rsidRPr="00D30643">
        <w:rPr>
          <w:rFonts w:eastAsiaTheme="minorHAnsi"/>
        </w:rPr>
        <w:t>industry-wide</w:t>
      </w:r>
      <w:r w:rsidR="00DE3D0A">
        <w:rPr>
          <w:rFonts w:eastAsiaTheme="minorHAnsi"/>
        </w:rPr>
        <w:t>”</w:t>
      </w:r>
      <w:r w:rsidR="00791826" w:rsidRPr="00D30643">
        <w:rPr>
          <w:rFonts w:eastAsiaTheme="minorHAnsi"/>
        </w:rPr>
        <w:t xml:space="preserve"> or </w:t>
      </w:r>
      <w:r w:rsidR="00DE3D0A">
        <w:rPr>
          <w:rFonts w:eastAsiaTheme="minorHAnsi"/>
        </w:rPr>
        <w:t>“</w:t>
      </w:r>
      <w:r w:rsidR="00791826" w:rsidRPr="00D30643">
        <w:rPr>
          <w:rFonts w:eastAsiaTheme="minorHAnsi"/>
        </w:rPr>
        <w:t>market-wide</w:t>
      </w:r>
      <w:r w:rsidR="00DE3D0A">
        <w:rPr>
          <w:rFonts w:eastAsiaTheme="minorHAnsi"/>
        </w:rPr>
        <w:t>”</w:t>
      </w:r>
      <w:r w:rsidR="00791826" w:rsidRPr="00D30643">
        <w:rPr>
          <w:rFonts w:eastAsiaTheme="minorHAnsi"/>
        </w:rPr>
        <w:t xml:space="preserve"> pricing,</w:t>
      </w:r>
      <w:r>
        <w:rPr>
          <w:rFonts w:eastAsiaTheme="minorHAnsi"/>
        </w:rPr>
        <w:t xml:space="preserve"> </w:t>
      </w:r>
      <w:r w:rsidR="00791826" w:rsidRPr="002E0218">
        <w:rPr>
          <w:rFonts w:eastAsiaTheme="minorHAnsi"/>
          <w:i/>
        </w:rPr>
        <w:t>etc</w:t>
      </w:r>
      <w:r w:rsidR="00791826" w:rsidRPr="00D30643">
        <w:rPr>
          <w:rFonts w:eastAsiaTheme="minorHAnsi"/>
        </w:rPr>
        <w:t>.</w:t>
      </w:r>
    </w:p>
    <w:p w:rsidR="00313FCE" w:rsidRPr="00D30643" w:rsidRDefault="00313FCE" w:rsidP="00313FCE">
      <w:pPr>
        <w:autoSpaceDE w:val="0"/>
        <w:autoSpaceDN w:val="0"/>
        <w:adjustRightInd w:val="0"/>
        <w:ind w:left="1440" w:hanging="720"/>
        <w:rPr>
          <w:rFonts w:eastAsiaTheme="minorHAnsi"/>
        </w:rPr>
      </w:pPr>
      <w:r>
        <w:rPr>
          <w:rFonts w:eastAsiaTheme="minorHAnsi"/>
        </w:rPr>
        <w:t>b.</w:t>
      </w:r>
      <w:r>
        <w:rPr>
          <w:rFonts w:eastAsiaTheme="minorHAnsi"/>
        </w:rPr>
        <w:tab/>
      </w:r>
      <w:r w:rsidR="00791826" w:rsidRPr="00D30643">
        <w:rPr>
          <w:rFonts w:eastAsiaTheme="minorHAnsi"/>
        </w:rPr>
        <w:t>Justification for the price or terms offered</w:t>
      </w:r>
      <w:r w:rsidR="002E0218">
        <w:rPr>
          <w:rFonts w:eastAsiaTheme="minorHAnsi"/>
        </w:rPr>
        <w:t xml:space="preserve"> </w:t>
      </w:r>
      <w:r w:rsidR="00DE3D0A">
        <w:rPr>
          <w:rFonts w:eastAsiaTheme="minorHAnsi"/>
        </w:rPr>
        <w:t>“</w:t>
      </w:r>
      <w:r w:rsidR="00791826" w:rsidRPr="00D30643">
        <w:rPr>
          <w:rFonts w:eastAsiaTheme="minorHAnsi"/>
        </w:rPr>
        <w:t>because they follow industry pricing or terms,</w:t>
      </w:r>
      <w:r w:rsidR="002E0218">
        <w:rPr>
          <w:rFonts w:eastAsiaTheme="minorHAnsi"/>
        </w:rPr>
        <w:t>”</w:t>
      </w:r>
      <w:r w:rsidR="00791826" w:rsidRPr="00D30643">
        <w:rPr>
          <w:rFonts w:eastAsiaTheme="minorHAnsi"/>
        </w:rPr>
        <w:t xml:space="preserve"> or</w:t>
      </w:r>
      <w:r w:rsidR="002E0218">
        <w:rPr>
          <w:rFonts w:eastAsiaTheme="minorHAnsi"/>
        </w:rPr>
        <w:t xml:space="preserve"> </w:t>
      </w:r>
      <w:r w:rsidR="00DE3D0A">
        <w:rPr>
          <w:rFonts w:eastAsiaTheme="minorHAnsi"/>
        </w:rPr>
        <w:t>“</w:t>
      </w:r>
      <w:r w:rsidR="00791826" w:rsidRPr="00D30643">
        <w:rPr>
          <w:rFonts w:eastAsiaTheme="minorHAnsi"/>
        </w:rPr>
        <w:t>because they follow the industry leaders</w:t>
      </w:r>
      <w:r w:rsidR="00DE3D0A">
        <w:rPr>
          <w:rFonts w:eastAsiaTheme="minorHAnsi"/>
        </w:rPr>
        <w:t>’</w:t>
      </w:r>
      <w:r w:rsidR="00791826" w:rsidRPr="00D30643">
        <w:rPr>
          <w:rFonts w:eastAsiaTheme="minorHAnsi"/>
        </w:rPr>
        <w:t xml:space="preserve"> pricing</w:t>
      </w:r>
      <w:r w:rsidR="002E0218"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or terms,</w:t>
      </w:r>
      <w:r w:rsidR="00916226">
        <w:rPr>
          <w:rFonts w:eastAsiaTheme="minorHAnsi"/>
        </w:rPr>
        <w:t>”</w:t>
      </w:r>
      <w:r w:rsidR="00791826" w:rsidRPr="00D30643">
        <w:rPr>
          <w:rFonts w:eastAsiaTheme="minorHAnsi"/>
        </w:rPr>
        <w:t xml:space="preserve"> or </w:t>
      </w:r>
      <w:r w:rsidR="00DE3D0A">
        <w:rPr>
          <w:rFonts w:eastAsiaTheme="minorHAnsi"/>
        </w:rPr>
        <w:t>“</w:t>
      </w:r>
      <w:r w:rsidR="00791826" w:rsidRPr="00D30643">
        <w:rPr>
          <w:rFonts w:eastAsiaTheme="minorHAnsi"/>
        </w:rPr>
        <w:t>follow (a named competitor</w:t>
      </w:r>
      <w:r w:rsidR="00DE3D0A">
        <w:rPr>
          <w:rFonts w:eastAsiaTheme="minorHAnsi"/>
        </w:rPr>
        <w:t>’</w:t>
      </w:r>
      <w:r w:rsidR="00791826" w:rsidRPr="00D30643">
        <w:rPr>
          <w:rFonts w:eastAsiaTheme="minorHAnsi"/>
        </w:rPr>
        <w:t>s)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pricing or terms,</w:t>
      </w:r>
      <w:r>
        <w:rPr>
          <w:rFonts w:eastAsiaTheme="minorHAnsi"/>
        </w:rPr>
        <w:t>”</w:t>
      </w:r>
      <w:r w:rsidR="00791826" w:rsidRPr="00D30643">
        <w:rPr>
          <w:rFonts w:eastAsiaTheme="minorHAnsi"/>
        </w:rPr>
        <w:t xml:space="preserve"> </w:t>
      </w:r>
      <w:r w:rsidR="00791826" w:rsidRPr="00313FCE">
        <w:rPr>
          <w:rFonts w:eastAsiaTheme="minorHAnsi"/>
          <w:i/>
        </w:rPr>
        <w:t>etc</w:t>
      </w:r>
      <w:r w:rsidR="00791826" w:rsidRPr="00D30643">
        <w:rPr>
          <w:rFonts w:eastAsiaTheme="minorHAnsi"/>
        </w:rPr>
        <w:t>.</w:t>
      </w:r>
    </w:p>
    <w:p w:rsidR="00313FCE" w:rsidRPr="00D30643" w:rsidRDefault="00313FCE" w:rsidP="00313FCE">
      <w:pPr>
        <w:autoSpaceDE w:val="0"/>
        <w:autoSpaceDN w:val="0"/>
        <w:adjustRightInd w:val="0"/>
        <w:ind w:left="1440" w:hanging="720"/>
        <w:rPr>
          <w:rFonts w:eastAsiaTheme="minorHAnsi"/>
        </w:rPr>
      </w:pPr>
      <w:r>
        <w:rPr>
          <w:rFonts w:eastAsiaTheme="minorHAnsi"/>
        </w:rPr>
        <w:t>c.</w:t>
      </w:r>
      <w:r>
        <w:rPr>
          <w:rFonts w:eastAsiaTheme="minorHAnsi"/>
        </w:rPr>
        <w:tab/>
      </w:r>
      <w:r w:rsidR="00791826" w:rsidRPr="00D30643">
        <w:rPr>
          <w:rFonts w:eastAsiaTheme="minorHAnsi"/>
        </w:rPr>
        <w:t xml:space="preserve">Any reference to </w:t>
      </w:r>
      <w:r w:rsidR="00DE3D0A">
        <w:rPr>
          <w:rFonts w:eastAsiaTheme="minorHAnsi"/>
        </w:rPr>
        <w:t>“</w:t>
      </w:r>
      <w:r w:rsidR="00791826" w:rsidRPr="00D30643">
        <w:rPr>
          <w:rFonts w:eastAsiaTheme="minorHAnsi"/>
        </w:rPr>
        <w:t>industry self-regulation,</w:t>
      </w:r>
      <w:r>
        <w:rPr>
          <w:rFonts w:eastAsiaTheme="minorHAnsi"/>
        </w:rPr>
        <w:t>”</w:t>
      </w:r>
      <w:r w:rsidR="00791826" w:rsidRPr="00D30643">
        <w:rPr>
          <w:rFonts w:eastAsiaTheme="minorHAnsi"/>
        </w:rPr>
        <w:t xml:space="preserve"> </w:t>
      </w:r>
      <w:r w:rsidR="00791826" w:rsidRPr="00313FCE">
        <w:rPr>
          <w:rFonts w:eastAsiaTheme="minorHAnsi"/>
          <w:i/>
        </w:rPr>
        <w:t>etc</w:t>
      </w:r>
      <w:r w:rsidR="00791826" w:rsidRPr="00D30643">
        <w:rPr>
          <w:rFonts w:eastAsiaTheme="minorHAnsi"/>
        </w:rPr>
        <w:t>.,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 xml:space="preserve">given as justification for price or terms </w:t>
      </w:r>
      <w:r w:rsidR="00DE3D0A">
        <w:rPr>
          <w:rFonts w:eastAsiaTheme="minorHAnsi"/>
        </w:rPr>
        <w:t>“</w:t>
      </w:r>
      <w:r w:rsidR="00791826" w:rsidRPr="00D30643">
        <w:rPr>
          <w:rFonts w:eastAsiaTheme="minorHAnsi"/>
        </w:rPr>
        <w:t>because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they conform to the industry</w:t>
      </w:r>
      <w:r w:rsidR="00DE3D0A">
        <w:rPr>
          <w:rFonts w:eastAsiaTheme="minorHAnsi"/>
        </w:rPr>
        <w:t>’</w:t>
      </w:r>
      <w:r w:rsidR="00791826" w:rsidRPr="00D30643">
        <w:rPr>
          <w:rFonts w:eastAsiaTheme="minorHAnsi"/>
        </w:rPr>
        <w:t>s guidelines</w:t>
      </w:r>
      <w:r w:rsidR="00DE3D0A">
        <w:rPr>
          <w:rFonts w:eastAsiaTheme="minorHAnsi"/>
        </w:rPr>
        <w:t>”</w:t>
      </w:r>
      <w:r w:rsidR="00791826" w:rsidRPr="00D30643">
        <w:rPr>
          <w:rFonts w:eastAsiaTheme="minorHAnsi"/>
        </w:rPr>
        <w:t xml:space="preserve"> or</w:t>
      </w:r>
      <w:r>
        <w:rPr>
          <w:rFonts w:eastAsiaTheme="minorHAnsi"/>
        </w:rPr>
        <w:t xml:space="preserve"> </w:t>
      </w:r>
      <w:r w:rsidR="00DE3D0A">
        <w:rPr>
          <w:rFonts w:eastAsiaTheme="minorHAnsi"/>
        </w:rPr>
        <w:t>“</w:t>
      </w:r>
      <w:r w:rsidR="00791826" w:rsidRPr="00D30643">
        <w:rPr>
          <w:rFonts w:eastAsiaTheme="minorHAnsi"/>
        </w:rPr>
        <w:t>standards,</w:t>
      </w:r>
      <w:r w:rsidR="00916226">
        <w:rPr>
          <w:rFonts w:eastAsiaTheme="minorHAnsi"/>
        </w:rPr>
        <w:t>”</w:t>
      </w:r>
      <w:r w:rsidR="00791826" w:rsidRPr="00D30643">
        <w:rPr>
          <w:rFonts w:eastAsiaTheme="minorHAnsi"/>
        </w:rPr>
        <w:t xml:space="preserve"> or </w:t>
      </w:r>
      <w:r w:rsidR="00DE3D0A">
        <w:rPr>
          <w:rFonts w:eastAsiaTheme="minorHAnsi"/>
        </w:rPr>
        <w:t>“</w:t>
      </w:r>
      <w:r w:rsidR="00791826" w:rsidRPr="00D30643">
        <w:rPr>
          <w:rFonts w:eastAsiaTheme="minorHAnsi"/>
        </w:rPr>
        <w:t>because they are necessary to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further industry standards.</w:t>
      </w:r>
      <w:r>
        <w:rPr>
          <w:rFonts w:eastAsiaTheme="minorHAnsi"/>
        </w:rPr>
        <w:t>”</w:t>
      </w:r>
    </w:p>
    <w:p w:rsidR="00313FCE" w:rsidRPr="00D30643" w:rsidRDefault="00313FCE" w:rsidP="00313FCE">
      <w:pPr>
        <w:autoSpaceDE w:val="0"/>
        <w:autoSpaceDN w:val="0"/>
        <w:adjustRightInd w:val="0"/>
        <w:ind w:left="1440" w:hanging="720"/>
        <w:rPr>
          <w:rFonts w:eastAsiaTheme="minorHAnsi"/>
        </w:rPr>
      </w:pPr>
      <w:r>
        <w:rPr>
          <w:rFonts w:eastAsiaTheme="minorHAnsi"/>
        </w:rPr>
        <w:lastRenderedPageBreak/>
        <w:t>d.</w:t>
      </w:r>
      <w:r>
        <w:rPr>
          <w:rFonts w:eastAsiaTheme="minorHAnsi"/>
        </w:rPr>
        <w:tab/>
      </w:r>
      <w:r w:rsidR="00791826" w:rsidRPr="00D30643">
        <w:rPr>
          <w:rFonts w:eastAsiaTheme="minorHAnsi"/>
        </w:rPr>
        <w:t>Any reference that</w:t>
      </w:r>
      <w:r>
        <w:rPr>
          <w:rFonts w:eastAsiaTheme="minorHAnsi"/>
        </w:rPr>
        <w:t xml:space="preserve"> </w:t>
      </w:r>
      <w:r w:rsidRPr="00D30643">
        <w:rPr>
          <w:rFonts w:eastAsiaTheme="minorHAnsi"/>
        </w:rPr>
        <w:t>the representative</w:t>
      </w:r>
      <w:r>
        <w:rPr>
          <w:rFonts w:eastAsiaTheme="minorHAnsi"/>
        </w:rPr>
        <w:t>’</w:t>
      </w:r>
      <w:r w:rsidRPr="00D30643">
        <w:rPr>
          <w:rFonts w:eastAsiaTheme="minorHAnsi"/>
        </w:rPr>
        <w:t>s company</w:t>
      </w:r>
      <w:r>
        <w:rPr>
          <w:rFonts w:eastAsiaTheme="minorHAnsi"/>
        </w:rPr>
        <w:t xml:space="preserve"> </w:t>
      </w:r>
      <w:r w:rsidR="00DE3D0A">
        <w:rPr>
          <w:rFonts w:eastAsiaTheme="minorHAnsi"/>
        </w:rPr>
        <w:t>“</w:t>
      </w:r>
      <w:r w:rsidR="00791826" w:rsidRPr="00D30643">
        <w:rPr>
          <w:rFonts w:eastAsiaTheme="minorHAnsi"/>
        </w:rPr>
        <w:t>has been meeting</w:t>
      </w:r>
      <w:r>
        <w:rPr>
          <w:rFonts w:eastAsiaTheme="minorHAnsi"/>
        </w:rPr>
        <w:t xml:space="preserve"> </w:t>
      </w:r>
      <w:r w:rsidRPr="00D30643">
        <w:rPr>
          <w:rFonts w:eastAsiaTheme="minorHAnsi"/>
        </w:rPr>
        <w:t>with</w:t>
      </w:r>
      <w:r>
        <w:rPr>
          <w:rFonts w:eastAsiaTheme="minorHAnsi"/>
        </w:rPr>
        <w:t>”</w:t>
      </w:r>
      <w:r w:rsidRPr="00D30643">
        <w:rPr>
          <w:rFonts w:eastAsiaTheme="minorHAnsi"/>
        </w:rPr>
        <w:t xml:space="preserve"> its competitors for </w:t>
      </w:r>
      <w:r w:rsidR="00791826" w:rsidRPr="00D30643">
        <w:rPr>
          <w:rFonts w:eastAsiaTheme="minorHAnsi"/>
        </w:rPr>
        <w:t>whatever reason.</w:t>
      </w:r>
    </w:p>
    <w:p w:rsidR="00313FCE" w:rsidRPr="00D30643" w:rsidRDefault="00313FCE" w:rsidP="00313FCE">
      <w:pPr>
        <w:autoSpaceDE w:val="0"/>
        <w:autoSpaceDN w:val="0"/>
        <w:adjustRightInd w:val="0"/>
        <w:ind w:left="1440" w:hanging="720"/>
        <w:rPr>
          <w:rFonts w:eastAsiaTheme="minorHAnsi"/>
        </w:rPr>
      </w:pPr>
      <w:r>
        <w:rPr>
          <w:rFonts w:eastAsiaTheme="minorHAnsi"/>
        </w:rPr>
        <w:t>e.</w:t>
      </w:r>
      <w:r>
        <w:rPr>
          <w:rFonts w:eastAsiaTheme="minorHAnsi"/>
        </w:rPr>
        <w:tab/>
      </w:r>
      <w:r w:rsidR="00791826" w:rsidRPr="00D30643">
        <w:rPr>
          <w:rFonts w:eastAsiaTheme="minorHAnsi"/>
        </w:rPr>
        <w:t>Any</w:t>
      </w:r>
      <w:r>
        <w:rPr>
          <w:rFonts w:eastAsiaTheme="minorHAnsi"/>
        </w:rPr>
        <w:t xml:space="preserve"> reference that the representati</w:t>
      </w:r>
      <w:r w:rsidR="00791826" w:rsidRPr="00D30643">
        <w:rPr>
          <w:rFonts w:eastAsiaTheme="minorHAnsi"/>
        </w:rPr>
        <w:t>ve</w:t>
      </w:r>
      <w:r w:rsidR="00DE3D0A">
        <w:rPr>
          <w:rFonts w:eastAsiaTheme="minorHAnsi"/>
        </w:rPr>
        <w:t>’</w:t>
      </w:r>
      <w:r w:rsidR="00791826" w:rsidRPr="00D30643">
        <w:rPr>
          <w:rFonts w:eastAsiaTheme="minorHAnsi"/>
        </w:rPr>
        <w:t>s competitors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offer identical or highly similar prices,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 xml:space="preserve">discounts, markups, </w:t>
      </w:r>
      <w:r w:rsidR="00791826" w:rsidRPr="00313FCE">
        <w:rPr>
          <w:rFonts w:eastAsiaTheme="minorHAnsi"/>
          <w:i/>
        </w:rPr>
        <w:t>etc</w:t>
      </w:r>
      <w:r w:rsidR="00791826" w:rsidRPr="00D30643">
        <w:rPr>
          <w:rFonts w:eastAsiaTheme="minorHAnsi"/>
        </w:rPr>
        <w:t>.</w:t>
      </w:r>
    </w:p>
    <w:p w:rsidR="00313FCE" w:rsidRPr="00D30643" w:rsidRDefault="00313FCE" w:rsidP="00313FCE">
      <w:pPr>
        <w:autoSpaceDE w:val="0"/>
        <w:autoSpaceDN w:val="0"/>
        <w:adjustRightInd w:val="0"/>
        <w:ind w:left="1440" w:hanging="720"/>
        <w:rPr>
          <w:rFonts w:eastAsiaTheme="minorHAnsi"/>
        </w:rPr>
      </w:pPr>
      <w:r>
        <w:rPr>
          <w:rFonts w:eastAsiaTheme="minorHAnsi"/>
        </w:rPr>
        <w:t>f.</w:t>
      </w:r>
      <w:r>
        <w:rPr>
          <w:rFonts w:eastAsiaTheme="minorHAnsi"/>
        </w:rPr>
        <w:tab/>
      </w:r>
      <w:r w:rsidR="00791826" w:rsidRPr="00D30643">
        <w:rPr>
          <w:rFonts w:eastAsiaTheme="minorHAnsi"/>
        </w:rPr>
        <w:t>Any reference that the suppliers</w:t>
      </w:r>
      <w:r>
        <w:rPr>
          <w:rFonts w:eastAsiaTheme="minorHAnsi"/>
        </w:rPr>
        <w:t xml:space="preserve"> of the </w:t>
      </w:r>
      <w:r w:rsidR="00791826" w:rsidRPr="00D30643">
        <w:rPr>
          <w:rFonts w:eastAsiaTheme="minorHAnsi"/>
        </w:rPr>
        <w:t>representative</w:t>
      </w:r>
      <w:r w:rsidR="00DE3D0A">
        <w:rPr>
          <w:rFonts w:eastAsiaTheme="minorHAnsi"/>
        </w:rPr>
        <w:t>’</w:t>
      </w:r>
      <w:r w:rsidR="00791826" w:rsidRPr="00D30643">
        <w:rPr>
          <w:rFonts w:eastAsiaTheme="minorHAnsi"/>
        </w:rPr>
        <w:t>s company, and those</w:t>
      </w:r>
      <w:r>
        <w:rPr>
          <w:rFonts w:eastAsiaTheme="minorHAnsi"/>
        </w:rPr>
        <w:t xml:space="preserve"> of its </w:t>
      </w:r>
      <w:r w:rsidR="00791826" w:rsidRPr="00D30643">
        <w:rPr>
          <w:rFonts w:eastAsiaTheme="minorHAnsi"/>
        </w:rPr>
        <w:t>competitors, charge identical or very</w:t>
      </w:r>
      <w:r>
        <w:rPr>
          <w:rFonts w:eastAsiaTheme="minorHAnsi"/>
        </w:rPr>
        <w:t xml:space="preserve"> similar </w:t>
      </w:r>
      <w:r w:rsidR="00791826" w:rsidRPr="00D30643">
        <w:rPr>
          <w:rFonts w:eastAsiaTheme="minorHAnsi"/>
        </w:rPr>
        <w:t>prices.</w:t>
      </w:r>
    </w:p>
    <w:p w:rsidR="00313FCE" w:rsidRPr="00D30643" w:rsidRDefault="00313FCE" w:rsidP="00313FCE">
      <w:pPr>
        <w:autoSpaceDE w:val="0"/>
        <w:autoSpaceDN w:val="0"/>
        <w:adjustRightInd w:val="0"/>
        <w:ind w:left="1440" w:hanging="720"/>
        <w:rPr>
          <w:rFonts w:eastAsiaTheme="minorHAnsi"/>
        </w:rPr>
      </w:pPr>
      <w:r>
        <w:rPr>
          <w:rFonts w:eastAsiaTheme="minorHAnsi"/>
        </w:rPr>
        <w:t>g.</w:t>
      </w:r>
      <w:r>
        <w:rPr>
          <w:rFonts w:eastAsiaTheme="minorHAnsi"/>
        </w:rPr>
        <w:tab/>
      </w:r>
      <w:r w:rsidR="00791826" w:rsidRPr="00D30643">
        <w:rPr>
          <w:rFonts w:eastAsiaTheme="minorHAnsi"/>
        </w:rPr>
        <w:t xml:space="preserve">Justification for price or terms </w:t>
      </w:r>
      <w:r w:rsidR="00DE3D0A">
        <w:rPr>
          <w:rFonts w:eastAsiaTheme="minorHAnsi"/>
        </w:rPr>
        <w:t>“</w:t>
      </w:r>
      <w:r w:rsidR="00791826" w:rsidRPr="00D30643">
        <w:rPr>
          <w:rFonts w:eastAsiaTheme="minorHAnsi"/>
        </w:rPr>
        <w:t>because</w:t>
      </w:r>
      <w:r>
        <w:rPr>
          <w:rFonts w:eastAsiaTheme="minorHAnsi"/>
        </w:rPr>
        <w:t xml:space="preserve"> out suppliers, </w:t>
      </w:r>
      <w:r w:rsidRPr="00313FCE">
        <w:rPr>
          <w:rFonts w:eastAsiaTheme="minorHAnsi"/>
          <w:i/>
        </w:rPr>
        <w:t>etc.</w:t>
      </w:r>
      <w:r w:rsidR="00791826" w:rsidRPr="00D30643">
        <w:rPr>
          <w:rFonts w:eastAsiaTheme="minorHAnsi"/>
        </w:rPr>
        <w:t>, require it</w:t>
      </w:r>
      <w:r w:rsidR="00DE3D0A">
        <w:rPr>
          <w:rFonts w:eastAsiaTheme="minorHAnsi"/>
        </w:rPr>
        <w:t>”</w:t>
      </w:r>
      <w:r w:rsidR="00791826" w:rsidRPr="00D30643">
        <w:rPr>
          <w:rFonts w:eastAsiaTheme="minorHAnsi"/>
        </w:rPr>
        <w:t xml:space="preserve"> or </w:t>
      </w:r>
      <w:r w:rsidR="00DE3D0A">
        <w:rPr>
          <w:rFonts w:eastAsiaTheme="minorHAnsi"/>
        </w:rPr>
        <w:t>“</w:t>
      </w:r>
      <w:r w:rsidR="00791826" w:rsidRPr="00D30643">
        <w:rPr>
          <w:rFonts w:eastAsiaTheme="minorHAnsi"/>
        </w:rPr>
        <w:t>because</w:t>
      </w:r>
      <w:r>
        <w:rPr>
          <w:rFonts w:eastAsiaTheme="minorHAnsi"/>
        </w:rPr>
        <w:t xml:space="preserve"> our suppliers, </w:t>
      </w:r>
      <w:r w:rsidRPr="00313FCE">
        <w:rPr>
          <w:rFonts w:eastAsiaTheme="minorHAnsi"/>
          <w:i/>
        </w:rPr>
        <w:t>etc.</w:t>
      </w:r>
      <w:r w:rsidR="00791826" w:rsidRPr="00D30643">
        <w:rPr>
          <w:rFonts w:eastAsiaTheme="minorHAnsi"/>
        </w:rPr>
        <w:t>, charge about the same,</w:t>
      </w:r>
      <w:r>
        <w:rPr>
          <w:rFonts w:eastAsiaTheme="minorHAnsi"/>
        </w:rPr>
        <w:t>”</w:t>
      </w:r>
      <w:r w:rsidR="00791826" w:rsidRPr="00D30643">
        <w:rPr>
          <w:rFonts w:eastAsiaTheme="minorHAnsi"/>
        </w:rPr>
        <w:t xml:space="preserve"> </w:t>
      </w:r>
      <w:r w:rsidR="00791826" w:rsidRPr="00313FCE">
        <w:rPr>
          <w:rFonts w:eastAsiaTheme="minorHAnsi"/>
          <w:i/>
        </w:rPr>
        <w:t>etc</w:t>
      </w:r>
      <w:r w:rsidR="00791826" w:rsidRPr="00D30643">
        <w:rPr>
          <w:rFonts w:eastAsiaTheme="minorHAnsi"/>
        </w:rPr>
        <w:t>.</w:t>
      </w:r>
    </w:p>
    <w:p w:rsidR="00791826" w:rsidRPr="00D30643" w:rsidRDefault="00791826" w:rsidP="00313FCE">
      <w:pPr>
        <w:pStyle w:val="BodyTextFirstIndent2"/>
        <w:rPr>
          <w:rFonts w:eastAsiaTheme="minorHAnsi"/>
        </w:rPr>
      </w:pPr>
      <w:r w:rsidRPr="00313FCE">
        <w:rPr>
          <w:rFonts w:eastAsiaTheme="minorHAnsi"/>
          <w:u w:val="single"/>
        </w:rPr>
        <w:t>Vertical price Fixing</w:t>
      </w:r>
      <w:r w:rsidRPr="00D30643">
        <w:rPr>
          <w:rFonts w:eastAsiaTheme="minorHAnsi"/>
        </w:rPr>
        <w:t xml:space="preserve">. </w:t>
      </w:r>
      <w:r w:rsidR="00313FCE">
        <w:rPr>
          <w:rFonts w:eastAsiaTheme="minorHAnsi"/>
        </w:rPr>
        <w:t xml:space="preserve"> </w:t>
      </w:r>
      <w:r w:rsidRPr="00D30643">
        <w:rPr>
          <w:rFonts w:eastAsiaTheme="minorHAnsi"/>
        </w:rPr>
        <w:t>In addition to horizontal price</w:t>
      </w:r>
      <w:r w:rsidR="00313FCE">
        <w:rPr>
          <w:rFonts w:eastAsiaTheme="minorHAnsi"/>
        </w:rPr>
        <w:t xml:space="preserve"> </w:t>
      </w:r>
      <w:r w:rsidRPr="00D30643">
        <w:rPr>
          <w:rFonts w:eastAsiaTheme="minorHAnsi"/>
        </w:rPr>
        <w:t>fixing, an agreement between two or more people at different levels</w:t>
      </w:r>
      <w:r w:rsidR="00313FCE">
        <w:rPr>
          <w:rFonts w:eastAsiaTheme="minorHAnsi"/>
        </w:rPr>
        <w:t xml:space="preserve"> </w:t>
      </w:r>
      <w:r w:rsidRPr="00D30643">
        <w:rPr>
          <w:rFonts w:eastAsiaTheme="minorHAnsi"/>
        </w:rPr>
        <w:t xml:space="preserve">of the chain of distribution, </w:t>
      </w:r>
      <w:r w:rsidRPr="00313FCE">
        <w:rPr>
          <w:rFonts w:eastAsiaTheme="minorHAnsi"/>
          <w:i/>
        </w:rPr>
        <w:t>e.</w:t>
      </w:r>
      <w:r w:rsidR="00313FCE" w:rsidRPr="00313FCE">
        <w:rPr>
          <w:rFonts w:eastAsiaTheme="minorHAnsi"/>
          <w:i/>
        </w:rPr>
        <w:t>g</w:t>
      </w:r>
      <w:r w:rsidRPr="00313FCE">
        <w:rPr>
          <w:rFonts w:eastAsiaTheme="minorHAnsi"/>
          <w:i/>
        </w:rPr>
        <w:t>.</w:t>
      </w:r>
      <w:r w:rsidRPr="00D30643">
        <w:rPr>
          <w:rFonts w:eastAsiaTheme="minorHAnsi"/>
        </w:rPr>
        <w:t>, manufacturer, wholesaler,</w:t>
      </w:r>
      <w:r w:rsidR="00313FCE">
        <w:rPr>
          <w:rFonts w:eastAsiaTheme="minorHAnsi"/>
        </w:rPr>
        <w:t xml:space="preserve"> </w:t>
      </w:r>
      <w:r w:rsidRPr="00D30643">
        <w:rPr>
          <w:rFonts w:eastAsiaTheme="minorHAnsi"/>
        </w:rPr>
        <w:t>s</w:t>
      </w:r>
      <w:r w:rsidR="00B31B36">
        <w:rPr>
          <w:rFonts w:eastAsiaTheme="minorHAnsi"/>
        </w:rPr>
        <w:t>et or control the resale price can be</w:t>
      </w:r>
      <w:r w:rsidR="00313FCE">
        <w:rPr>
          <w:rFonts w:eastAsiaTheme="minorHAnsi"/>
        </w:rPr>
        <w:t xml:space="preserve"> unlawful.  This practice is </w:t>
      </w:r>
      <w:r w:rsidRPr="00D30643">
        <w:rPr>
          <w:rFonts w:eastAsiaTheme="minorHAnsi"/>
        </w:rPr>
        <w:t xml:space="preserve">variously called </w:t>
      </w:r>
      <w:r w:rsidR="00DE3D0A">
        <w:rPr>
          <w:rFonts w:eastAsiaTheme="minorHAnsi"/>
        </w:rPr>
        <w:t>“</w:t>
      </w:r>
      <w:r w:rsidRPr="00D30643">
        <w:rPr>
          <w:rFonts w:eastAsiaTheme="minorHAnsi"/>
        </w:rPr>
        <w:t>vertical price</w:t>
      </w:r>
      <w:r w:rsidR="00313FCE">
        <w:rPr>
          <w:rFonts w:eastAsiaTheme="minorHAnsi"/>
        </w:rPr>
        <w:t xml:space="preserve"> </w:t>
      </w:r>
      <w:r w:rsidR="00313FCE" w:rsidRPr="00D30643">
        <w:rPr>
          <w:rFonts w:eastAsiaTheme="minorHAnsi"/>
        </w:rPr>
        <w:t>fixing</w:t>
      </w:r>
      <w:r w:rsidR="00313FCE">
        <w:rPr>
          <w:rFonts w:eastAsiaTheme="minorHAnsi"/>
        </w:rPr>
        <w:t>”</w:t>
      </w:r>
      <w:r w:rsidR="00313FCE" w:rsidRPr="00D30643">
        <w:rPr>
          <w:rFonts w:eastAsiaTheme="minorHAnsi"/>
        </w:rPr>
        <w:t xml:space="preserve"> or </w:t>
      </w:r>
      <w:r w:rsidR="00313FCE">
        <w:rPr>
          <w:rFonts w:eastAsiaTheme="minorHAnsi"/>
        </w:rPr>
        <w:t>“</w:t>
      </w:r>
      <w:r w:rsidR="00313FCE" w:rsidRPr="00D30643">
        <w:rPr>
          <w:rFonts w:eastAsiaTheme="minorHAnsi"/>
        </w:rPr>
        <w:t>resale price maintenance</w:t>
      </w:r>
      <w:r w:rsidR="00313FCE">
        <w:rPr>
          <w:rFonts w:eastAsiaTheme="minorHAnsi"/>
        </w:rPr>
        <w:t>.”</w:t>
      </w:r>
    </w:p>
    <w:p w:rsidR="00791826" w:rsidRPr="00D30643" w:rsidRDefault="00B31B36" w:rsidP="005616FA">
      <w:pPr>
        <w:pStyle w:val="BodyTextFirstIndent2"/>
        <w:rPr>
          <w:rFonts w:eastAsiaTheme="minorHAnsi"/>
        </w:rPr>
      </w:pPr>
      <w:r>
        <w:rPr>
          <w:rFonts w:eastAsiaTheme="minorHAnsi"/>
          <w:b/>
        </w:rPr>
        <w:t>It can be</w:t>
      </w:r>
      <w:r w:rsidR="00791826" w:rsidRPr="00313FCE">
        <w:rPr>
          <w:rFonts w:eastAsiaTheme="minorHAnsi"/>
          <w:b/>
        </w:rPr>
        <w:t xml:space="preserve"> unlawful for a manufacturer to require</w:t>
      </w:r>
      <w:r>
        <w:rPr>
          <w:rFonts w:eastAsiaTheme="minorHAnsi"/>
          <w:b/>
        </w:rPr>
        <w:t xml:space="preserve"> a downstream reseller</w:t>
      </w:r>
      <w:r w:rsidR="00791826" w:rsidRPr="00313FCE">
        <w:rPr>
          <w:rFonts w:eastAsiaTheme="minorHAnsi"/>
          <w:b/>
        </w:rPr>
        <w:t xml:space="preserve"> to</w:t>
      </w:r>
      <w:r w:rsidR="00313FCE" w:rsidRPr="00313FCE">
        <w:rPr>
          <w:rFonts w:eastAsiaTheme="minorHAnsi"/>
          <w:b/>
        </w:rPr>
        <w:t xml:space="preserve"> </w:t>
      </w:r>
      <w:r w:rsidR="00791826" w:rsidRPr="00313FCE">
        <w:rPr>
          <w:rFonts w:eastAsiaTheme="minorHAnsi"/>
          <w:b/>
        </w:rPr>
        <w:t>charge a particular price to its customers.</w:t>
      </w:r>
      <w:r w:rsidR="00313FCE"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 xml:space="preserve"> </w:t>
      </w:r>
      <w:r w:rsidR="00313FCE" w:rsidRPr="00D30643">
        <w:rPr>
          <w:rFonts w:eastAsiaTheme="minorHAnsi"/>
        </w:rPr>
        <w:t xml:space="preserve">While </w:t>
      </w:r>
      <w:r w:rsidR="00791826" w:rsidRPr="00D30643">
        <w:rPr>
          <w:rFonts w:eastAsiaTheme="minorHAnsi"/>
        </w:rPr>
        <w:t>a</w:t>
      </w:r>
      <w:r w:rsidR="00313FCE"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 xml:space="preserve">manufacturer may lawfully recommend or suggest a resale price, </w:t>
      </w:r>
      <w:r>
        <w:rPr>
          <w:rFonts w:eastAsiaTheme="minorHAnsi"/>
        </w:rPr>
        <w:t xml:space="preserve">in situations where a manufacturer has a large market share (market power) </w:t>
      </w:r>
      <w:r w:rsidR="00791826" w:rsidRPr="00D30643">
        <w:rPr>
          <w:rFonts w:eastAsiaTheme="minorHAnsi"/>
        </w:rPr>
        <w:t>any</w:t>
      </w:r>
      <w:r w:rsidR="00313FCE"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additional actions by the manufacturer which force or coerce</w:t>
      </w:r>
      <w:r w:rsidR="00313FCE"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 xml:space="preserve">retailers to charge those prices </w:t>
      </w:r>
      <w:r>
        <w:rPr>
          <w:rFonts w:eastAsiaTheme="minorHAnsi"/>
        </w:rPr>
        <w:t>could be</w:t>
      </w:r>
      <w:r w:rsidR="00791826" w:rsidRPr="00D30643">
        <w:rPr>
          <w:rFonts w:eastAsiaTheme="minorHAnsi"/>
        </w:rPr>
        <w:t xml:space="preserve"> unlawful. </w:t>
      </w:r>
      <w:r w:rsidR="005616FA">
        <w:rPr>
          <w:rFonts w:eastAsiaTheme="minorHAnsi"/>
        </w:rPr>
        <w:t xml:space="preserve"> </w:t>
      </w:r>
      <w:r>
        <w:rPr>
          <w:rFonts w:eastAsiaTheme="minorHAnsi"/>
        </w:rPr>
        <w:t xml:space="preserve">Although these cases have become rarer since the law was changed by the U.S. Supreme Court in 2007, our office would still like to hear about these cases.  </w:t>
      </w:r>
      <w:r w:rsidR="00791826" w:rsidRPr="00D30643">
        <w:rPr>
          <w:rFonts w:eastAsiaTheme="minorHAnsi"/>
        </w:rPr>
        <w:t>Any indications</w:t>
      </w:r>
      <w:r w:rsidR="00313FCE"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from vendors that they are unable deviate from the</w:t>
      </w:r>
      <w:r w:rsidR="005616FA"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manufacturer</w:t>
      </w:r>
      <w:r w:rsidR="00DE3D0A">
        <w:rPr>
          <w:rFonts w:eastAsiaTheme="minorHAnsi"/>
        </w:rPr>
        <w:t>’</w:t>
      </w:r>
      <w:r w:rsidR="00791826" w:rsidRPr="00D30643">
        <w:rPr>
          <w:rFonts w:eastAsiaTheme="minorHAnsi"/>
        </w:rPr>
        <w:t>s pricing policies should be reported for further</w:t>
      </w:r>
      <w:r w:rsidR="005616FA"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investigation.</w:t>
      </w:r>
    </w:p>
    <w:p w:rsidR="00791826" w:rsidRPr="00D30643" w:rsidRDefault="00791826" w:rsidP="005616FA">
      <w:pPr>
        <w:pStyle w:val="BodyTextFirstIndent2"/>
        <w:rPr>
          <w:rFonts w:eastAsiaTheme="minorHAnsi"/>
        </w:rPr>
      </w:pPr>
      <w:r w:rsidRPr="00D30643">
        <w:rPr>
          <w:rFonts w:eastAsiaTheme="minorHAnsi"/>
        </w:rPr>
        <w:t>Examples of statements suggestive of vertical price fixing</w:t>
      </w:r>
      <w:r w:rsidR="005616FA">
        <w:rPr>
          <w:rFonts w:eastAsiaTheme="minorHAnsi"/>
        </w:rPr>
        <w:t xml:space="preserve"> </w:t>
      </w:r>
      <w:r w:rsidRPr="00D30643">
        <w:rPr>
          <w:rFonts w:eastAsiaTheme="minorHAnsi"/>
        </w:rPr>
        <w:t>might include:</w:t>
      </w:r>
    </w:p>
    <w:p w:rsidR="005616FA" w:rsidRPr="00D30643" w:rsidRDefault="005616FA" w:rsidP="005616FA">
      <w:pPr>
        <w:autoSpaceDE w:val="0"/>
        <w:autoSpaceDN w:val="0"/>
        <w:adjustRightInd w:val="0"/>
        <w:ind w:left="1440" w:hanging="720"/>
        <w:rPr>
          <w:rFonts w:eastAsiaTheme="minorHAnsi"/>
        </w:rPr>
      </w:pPr>
      <w:r>
        <w:rPr>
          <w:rFonts w:eastAsiaTheme="minorHAnsi"/>
        </w:rPr>
        <w:t>a.</w:t>
      </w:r>
      <w:r>
        <w:rPr>
          <w:rFonts w:eastAsiaTheme="minorHAnsi"/>
        </w:rPr>
        <w:tab/>
      </w:r>
      <w:r w:rsidRPr="00D30643">
        <w:rPr>
          <w:rFonts w:eastAsiaTheme="minorHAnsi"/>
        </w:rPr>
        <w:t xml:space="preserve">Complaints </w:t>
      </w:r>
      <w:r w:rsidR="00791826" w:rsidRPr="00D30643">
        <w:rPr>
          <w:rFonts w:eastAsiaTheme="minorHAnsi"/>
        </w:rPr>
        <w:t>by bidders that suppliers require them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to charge a fixed markup or a minimum price.</w:t>
      </w:r>
    </w:p>
    <w:p w:rsidR="005616FA" w:rsidRPr="00D30643" w:rsidRDefault="005616FA" w:rsidP="005616FA">
      <w:pPr>
        <w:autoSpaceDE w:val="0"/>
        <w:autoSpaceDN w:val="0"/>
        <w:adjustRightInd w:val="0"/>
        <w:ind w:left="1440" w:hanging="720"/>
        <w:rPr>
          <w:rFonts w:eastAsiaTheme="minorHAnsi"/>
        </w:rPr>
      </w:pPr>
      <w:r>
        <w:rPr>
          <w:rFonts w:eastAsiaTheme="minorHAnsi"/>
        </w:rPr>
        <w:t>b.</w:t>
      </w:r>
      <w:r>
        <w:rPr>
          <w:rFonts w:eastAsiaTheme="minorHAnsi"/>
        </w:rPr>
        <w:tab/>
      </w:r>
      <w:r w:rsidR="00791826" w:rsidRPr="00D30643">
        <w:rPr>
          <w:rFonts w:eastAsiaTheme="minorHAnsi"/>
        </w:rPr>
        <w:t>Comments that the prices of materials are set by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others and must be passed on as set by agreement.</w:t>
      </w:r>
    </w:p>
    <w:p w:rsidR="00791826" w:rsidRPr="00D30643" w:rsidRDefault="005616FA" w:rsidP="005616FA">
      <w:pPr>
        <w:pStyle w:val="BodyTextFirstIndent2"/>
        <w:rPr>
          <w:rFonts w:eastAsiaTheme="minorHAnsi"/>
        </w:rPr>
      </w:pPr>
      <w:r w:rsidRPr="00D30643">
        <w:rPr>
          <w:rFonts w:eastAsiaTheme="minorHAnsi"/>
        </w:rPr>
        <w:lastRenderedPageBreak/>
        <w:t xml:space="preserve">Price </w:t>
      </w:r>
      <w:r w:rsidR="00791826" w:rsidRPr="00D30643">
        <w:rPr>
          <w:rFonts w:eastAsiaTheme="minorHAnsi"/>
        </w:rPr>
        <w:t xml:space="preserve">fixing can take many forms. 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As to public agencies,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however, it generally occurs through subversion of the competitive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 xml:space="preserve">bidding process. 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For example, concerted action not to bid below a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 xml:space="preserve">minimum price constitutes price fixing. 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Agreements to follow the</w:t>
      </w:r>
      <w:r>
        <w:rPr>
          <w:rFonts w:eastAsiaTheme="minorHAnsi"/>
        </w:rPr>
        <w:t xml:space="preserve"> </w:t>
      </w:r>
      <w:r w:rsidR="00DE3D0A">
        <w:rPr>
          <w:rFonts w:eastAsiaTheme="minorHAnsi"/>
        </w:rPr>
        <w:t>“</w:t>
      </w:r>
      <w:r w:rsidR="00791826" w:rsidRPr="00D30643">
        <w:rPr>
          <w:rFonts w:eastAsiaTheme="minorHAnsi"/>
        </w:rPr>
        <w:t>suggested</w:t>
      </w:r>
      <w:r w:rsidR="00DE3D0A">
        <w:rPr>
          <w:rFonts w:eastAsiaTheme="minorHAnsi"/>
        </w:rPr>
        <w:t>”</w:t>
      </w:r>
      <w:r w:rsidR="00791826" w:rsidRPr="00D30643">
        <w:rPr>
          <w:rFonts w:eastAsiaTheme="minorHAnsi"/>
        </w:rPr>
        <w:t xml:space="preserve"> or </w:t>
      </w:r>
      <w:r w:rsidR="00DE3D0A">
        <w:rPr>
          <w:rFonts w:eastAsiaTheme="minorHAnsi"/>
        </w:rPr>
        <w:t>“</w:t>
      </w:r>
      <w:r w:rsidR="00791826" w:rsidRPr="00D30643">
        <w:rPr>
          <w:rFonts w:eastAsiaTheme="minorHAnsi"/>
        </w:rPr>
        <w:t>list</w:t>
      </w:r>
      <w:r w:rsidR="00DE3D0A">
        <w:rPr>
          <w:rFonts w:eastAsiaTheme="minorHAnsi"/>
        </w:rPr>
        <w:t>”</w:t>
      </w:r>
      <w:r w:rsidR="00791826" w:rsidRPr="00D30643">
        <w:rPr>
          <w:rFonts w:eastAsiaTheme="minorHAnsi"/>
        </w:rPr>
        <w:t xml:space="preserve"> prices of a competitor or of a trade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 xml:space="preserve">association may be price fixing. 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Agreements to establish uniform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prices or establish discounts or fixed mark-up percentages may be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 xml:space="preserve">price fixing. 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Similarly, agreements to eliminate discounts,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restrict production, or limit advertising may be price fixing.</w:t>
      </w:r>
    </w:p>
    <w:p w:rsidR="005616FA" w:rsidRDefault="005616FA">
      <w:pPr>
        <w:rPr>
          <w:rFonts w:eastAsiaTheme="minorHAnsi"/>
        </w:rPr>
      </w:pPr>
      <w:r>
        <w:rPr>
          <w:rFonts w:eastAsiaTheme="minorHAnsi"/>
        </w:rPr>
        <w:br w:type="page"/>
      </w:r>
    </w:p>
    <w:p w:rsidR="00791826" w:rsidRPr="00D30643" w:rsidRDefault="005616FA" w:rsidP="005616FA">
      <w:pPr>
        <w:pStyle w:val="Subtitle"/>
        <w:rPr>
          <w:rFonts w:eastAsiaTheme="minorHAnsi"/>
        </w:rPr>
      </w:pPr>
      <w:bookmarkStart w:id="5" w:name="_Toc12261125"/>
      <w:r>
        <w:rPr>
          <w:rFonts w:eastAsiaTheme="minorHAnsi"/>
        </w:rPr>
        <w:lastRenderedPageBreak/>
        <w:t>2.  </w:t>
      </w:r>
      <w:r w:rsidR="00791826" w:rsidRPr="00D30643">
        <w:rPr>
          <w:rFonts w:eastAsiaTheme="minorHAnsi"/>
        </w:rPr>
        <w:t>BID RIGGING</w:t>
      </w:r>
      <w:r>
        <w:rPr>
          <w:rFonts w:eastAsiaTheme="minorHAnsi"/>
        </w:rPr>
        <w:t>.</w:t>
      </w:r>
      <w:bookmarkEnd w:id="5"/>
    </w:p>
    <w:p w:rsidR="00791826" w:rsidRPr="00D30643" w:rsidRDefault="00791826" w:rsidP="005616FA">
      <w:pPr>
        <w:pStyle w:val="BodyTextFirstIndent2"/>
        <w:rPr>
          <w:rFonts w:eastAsiaTheme="minorHAnsi"/>
        </w:rPr>
      </w:pPr>
      <w:r w:rsidRPr="00D30643">
        <w:rPr>
          <w:rFonts w:eastAsiaTheme="minorHAnsi"/>
        </w:rPr>
        <w:t xml:space="preserve">Bid rigging can take many forms. </w:t>
      </w:r>
      <w:r w:rsidR="005616FA">
        <w:rPr>
          <w:rFonts w:eastAsiaTheme="minorHAnsi"/>
        </w:rPr>
        <w:t xml:space="preserve"> </w:t>
      </w:r>
      <w:r w:rsidRPr="00D30643">
        <w:rPr>
          <w:rFonts w:eastAsiaTheme="minorHAnsi"/>
        </w:rPr>
        <w:t xml:space="preserve">For example, in </w:t>
      </w:r>
      <w:r w:rsidR="00DE3D0A">
        <w:rPr>
          <w:rFonts w:eastAsiaTheme="minorHAnsi"/>
        </w:rPr>
        <w:t>“</w:t>
      </w:r>
      <w:r w:rsidRPr="00D30643">
        <w:rPr>
          <w:rFonts w:eastAsiaTheme="minorHAnsi"/>
        </w:rPr>
        <w:t>rotating</w:t>
      </w:r>
      <w:r w:rsidR="005616FA">
        <w:rPr>
          <w:rFonts w:eastAsiaTheme="minorHAnsi"/>
        </w:rPr>
        <w:t xml:space="preserve"> </w:t>
      </w:r>
      <w:r w:rsidRPr="00D30643">
        <w:rPr>
          <w:rFonts w:eastAsiaTheme="minorHAnsi"/>
        </w:rPr>
        <w:t xml:space="preserve">bidding, </w:t>
      </w:r>
      <w:r w:rsidR="00DE3D0A">
        <w:rPr>
          <w:rFonts w:eastAsiaTheme="minorHAnsi"/>
        </w:rPr>
        <w:t>“</w:t>
      </w:r>
      <w:r w:rsidRPr="00D30643">
        <w:rPr>
          <w:rFonts w:eastAsiaTheme="minorHAnsi"/>
        </w:rPr>
        <w:t xml:space="preserve"> competitors designate on a rotating basis, which one will</w:t>
      </w:r>
      <w:r w:rsidR="005616FA">
        <w:rPr>
          <w:rFonts w:eastAsiaTheme="minorHAnsi"/>
        </w:rPr>
        <w:t xml:space="preserve"> </w:t>
      </w:r>
      <w:r w:rsidRPr="00D30643">
        <w:rPr>
          <w:rFonts w:eastAsiaTheme="minorHAnsi"/>
        </w:rPr>
        <w:t>present the low bid, while the rest present a spread of bids all</w:t>
      </w:r>
      <w:r w:rsidR="005616FA">
        <w:rPr>
          <w:rFonts w:eastAsiaTheme="minorHAnsi"/>
        </w:rPr>
        <w:t xml:space="preserve"> </w:t>
      </w:r>
      <w:r w:rsidRPr="00D30643">
        <w:rPr>
          <w:rFonts w:eastAsiaTheme="minorHAnsi"/>
        </w:rPr>
        <w:t>high enough above the low bid to induce the buyer to accept the low</w:t>
      </w:r>
      <w:r w:rsidR="005616FA">
        <w:rPr>
          <w:rFonts w:eastAsiaTheme="minorHAnsi"/>
        </w:rPr>
        <w:t xml:space="preserve"> </w:t>
      </w:r>
      <w:r w:rsidRPr="00D30643">
        <w:rPr>
          <w:rFonts w:eastAsiaTheme="minorHAnsi"/>
        </w:rPr>
        <w:t>bid.</w:t>
      </w:r>
    </w:p>
    <w:p w:rsidR="00791826" w:rsidRPr="00D30643" w:rsidRDefault="00DE3D0A" w:rsidP="005616FA">
      <w:pPr>
        <w:pStyle w:val="BodyTextFirstIndent2"/>
        <w:rPr>
          <w:rFonts w:eastAsiaTheme="minorHAnsi"/>
        </w:rPr>
      </w:pPr>
      <w:r>
        <w:rPr>
          <w:rFonts w:eastAsiaTheme="minorHAnsi"/>
        </w:rPr>
        <w:t>“</w:t>
      </w:r>
      <w:r w:rsidR="00791826" w:rsidRPr="00D30643">
        <w:rPr>
          <w:rFonts w:eastAsiaTheme="minorHAnsi"/>
        </w:rPr>
        <w:t>Bid suppression</w:t>
      </w:r>
      <w:r>
        <w:rPr>
          <w:rFonts w:eastAsiaTheme="minorHAnsi"/>
        </w:rPr>
        <w:t>”</w:t>
      </w:r>
      <w:r w:rsidR="00791826" w:rsidRPr="00D30643">
        <w:rPr>
          <w:rFonts w:eastAsiaTheme="minorHAnsi"/>
        </w:rPr>
        <w:t xml:space="preserve"> or </w:t>
      </w:r>
      <w:r>
        <w:rPr>
          <w:rFonts w:eastAsiaTheme="minorHAnsi"/>
        </w:rPr>
        <w:t>“</w:t>
      </w:r>
      <w:r w:rsidR="00791826" w:rsidRPr="00D30643">
        <w:rPr>
          <w:rFonts w:eastAsiaTheme="minorHAnsi"/>
        </w:rPr>
        <w:t>bid limiting</w:t>
      </w:r>
      <w:r>
        <w:rPr>
          <w:rFonts w:eastAsiaTheme="minorHAnsi"/>
        </w:rPr>
        <w:t>”</w:t>
      </w:r>
      <w:r w:rsidR="00791826" w:rsidRPr="00D30643">
        <w:rPr>
          <w:rFonts w:eastAsiaTheme="minorHAnsi"/>
        </w:rPr>
        <w:t xml:space="preserve"> involves one or several</w:t>
      </w:r>
      <w:r w:rsidR="005616FA"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competitors, who would otherwise be likely to bid, who refrain from</w:t>
      </w:r>
      <w:r w:rsidR="005616FA"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any bidding, or drop out of the bidding to enable a competitor</w:t>
      </w:r>
      <w:r>
        <w:rPr>
          <w:rFonts w:eastAsiaTheme="minorHAnsi"/>
        </w:rPr>
        <w:t>’</w:t>
      </w:r>
      <w:r w:rsidR="00791826" w:rsidRPr="00D30643">
        <w:rPr>
          <w:rFonts w:eastAsiaTheme="minorHAnsi"/>
        </w:rPr>
        <w:t>s</w:t>
      </w:r>
      <w:r w:rsidR="005616FA"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bid to be accepted.</w:t>
      </w:r>
    </w:p>
    <w:p w:rsidR="00791826" w:rsidRPr="00D30643" w:rsidRDefault="00DE3D0A" w:rsidP="005616FA">
      <w:pPr>
        <w:pStyle w:val="BodyTextFirstIndent2"/>
        <w:rPr>
          <w:rFonts w:eastAsiaTheme="minorHAnsi"/>
        </w:rPr>
      </w:pPr>
      <w:r>
        <w:rPr>
          <w:rFonts w:eastAsiaTheme="minorHAnsi"/>
        </w:rPr>
        <w:t>“</w:t>
      </w:r>
      <w:r w:rsidR="00B31B36">
        <w:rPr>
          <w:rFonts w:eastAsiaTheme="minorHAnsi"/>
        </w:rPr>
        <w:t>Comple</w:t>
      </w:r>
      <w:r w:rsidR="00791826" w:rsidRPr="00D30643">
        <w:rPr>
          <w:rFonts w:eastAsiaTheme="minorHAnsi"/>
        </w:rPr>
        <w:t>mentary bidding</w:t>
      </w:r>
      <w:r>
        <w:rPr>
          <w:rFonts w:eastAsiaTheme="minorHAnsi"/>
        </w:rPr>
        <w:t>”</w:t>
      </w:r>
      <w:r w:rsidR="00791826" w:rsidRPr="00D30643">
        <w:rPr>
          <w:rFonts w:eastAsiaTheme="minorHAnsi"/>
        </w:rPr>
        <w:t xml:space="preserve"> involves competitors who submit token</w:t>
      </w:r>
      <w:r w:rsidR="005616FA"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bids too high to be accepted (or if competitive in price, then only</w:t>
      </w:r>
      <w:r w:rsidR="005616FA"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on special terms that would not be acceptable).</w:t>
      </w:r>
      <w:r w:rsidR="00B31B36">
        <w:rPr>
          <w:rFonts w:eastAsiaTheme="minorHAnsi"/>
        </w:rPr>
        <w:t xml:space="preserve">  Complementary bidding may be used by bidders to get around rules of the purchasing agency (state, county, local) that all the agency to require re-bidding where they receive only one bid on a project. The competing bidders would have an added reason in these cases to have a competitor throw in a phony complementary bid.  Simply put, this type of bid rigging, indeed all bid rigging, is a form of fraud on the purchasing agency:  it presents the bids as competitive despite being rigged.</w:t>
      </w:r>
    </w:p>
    <w:p w:rsidR="00791826" w:rsidRPr="00D30643" w:rsidRDefault="00791826" w:rsidP="005616FA">
      <w:pPr>
        <w:pStyle w:val="BodyTextFirstIndent2"/>
        <w:rPr>
          <w:rFonts w:eastAsiaTheme="minorHAnsi"/>
        </w:rPr>
      </w:pPr>
      <w:r w:rsidRPr="00D30643">
        <w:rPr>
          <w:rFonts w:eastAsiaTheme="minorHAnsi"/>
        </w:rPr>
        <w:t>A favorite trick of bid riggers is to allocate (or agree as to</w:t>
      </w:r>
      <w:r w:rsidR="005616FA">
        <w:rPr>
          <w:rFonts w:eastAsiaTheme="minorHAnsi"/>
        </w:rPr>
        <w:t xml:space="preserve"> </w:t>
      </w:r>
      <w:r w:rsidRPr="00D30643">
        <w:rPr>
          <w:rFonts w:eastAsiaTheme="minorHAnsi"/>
        </w:rPr>
        <w:t xml:space="preserve">how to divide) certain business. </w:t>
      </w:r>
      <w:r w:rsidR="005616FA">
        <w:rPr>
          <w:rFonts w:eastAsiaTheme="minorHAnsi"/>
        </w:rPr>
        <w:t xml:space="preserve"> </w:t>
      </w:r>
      <w:r w:rsidRPr="00D30643">
        <w:rPr>
          <w:rFonts w:eastAsiaTheme="minorHAnsi"/>
        </w:rPr>
        <w:t>For example, the suppliers of</w:t>
      </w:r>
      <w:r w:rsidR="005616FA">
        <w:rPr>
          <w:rFonts w:eastAsiaTheme="minorHAnsi"/>
        </w:rPr>
        <w:t xml:space="preserve"> </w:t>
      </w:r>
      <w:r w:rsidRPr="00D30643">
        <w:rPr>
          <w:rFonts w:eastAsiaTheme="minorHAnsi"/>
        </w:rPr>
        <w:t>water meters may find themselves bidding before several cities or</w:t>
      </w:r>
      <w:r w:rsidR="005616FA">
        <w:rPr>
          <w:rFonts w:eastAsiaTheme="minorHAnsi"/>
        </w:rPr>
        <w:t xml:space="preserve"> </w:t>
      </w:r>
      <w:r w:rsidRPr="00D30643">
        <w:rPr>
          <w:rFonts w:eastAsiaTheme="minorHAnsi"/>
        </w:rPr>
        <w:t xml:space="preserve">water districts within a county. </w:t>
      </w:r>
      <w:r w:rsidR="005616FA">
        <w:rPr>
          <w:rFonts w:eastAsiaTheme="minorHAnsi"/>
        </w:rPr>
        <w:t xml:space="preserve"> Manufacturer A may bi</w:t>
      </w:r>
      <w:r w:rsidRPr="00D30643">
        <w:rPr>
          <w:rFonts w:eastAsiaTheme="minorHAnsi"/>
        </w:rPr>
        <w:t>d at 20</w:t>
      </w:r>
      <w:r w:rsidR="005616FA">
        <w:rPr>
          <w:rFonts w:eastAsiaTheme="minorHAnsi"/>
        </w:rPr>
        <w:t xml:space="preserve"> </w:t>
      </w:r>
      <w:r w:rsidRPr="00D30643">
        <w:rPr>
          <w:rFonts w:eastAsiaTheme="minorHAnsi"/>
        </w:rPr>
        <w:t>percent above normal competitive levels in a water district around</w:t>
      </w:r>
      <w:r w:rsidR="005616FA">
        <w:rPr>
          <w:rFonts w:eastAsiaTheme="minorHAnsi"/>
        </w:rPr>
        <w:t xml:space="preserve"> </w:t>
      </w:r>
      <w:r w:rsidRPr="00D30643">
        <w:rPr>
          <w:rFonts w:eastAsiaTheme="minorHAnsi"/>
        </w:rPr>
        <w:t xml:space="preserve">a particular city. </w:t>
      </w:r>
      <w:r w:rsidR="005616FA">
        <w:rPr>
          <w:rFonts w:eastAsiaTheme="minorHAnsi"/>
        </w:rPr>
        <w:t xml:space="preserve"> </w:t>
      </w:r>
      <w:r w:rsidRPr="00D30643">
        <w:rPr>
          <w:rFonts w:eastAsiaTheme="minorHAnsi"/>
        </w:rPr>
        <w:t>Manufacturers B and C may be the only</w:t>
      </w:r>
      <w:r w:rsidR="005616FA">
        <w:rPr>
          <w:rFonts w:eastAsiaTheme="minorHAnsi"/>
        </w:rPr>
        <w:t xml:space="preserve"> </w:t>
      </w:r>
      <w:r w:rsidRPr="00D30643">
        <w:rPr>
          <w:rFonts w:eastAsiaTheme="minorHAnsi"/>
        </w:rPr>
        <w:t>competitors and they may hid at 30 percent above competitive levels</w:t>
      </w:r>
      <w:r w:rsidR="005616FA">
        <w:rPr>
          <w:rFonts w:eastAsiaTheme="minorHAnsi"/>
        </w:rPr>
        <w:t xml:space="preserve"> </w:t>
      </w:r>
      <w:r w:rsidRPr="00D30643">
        <w:rPr>
          <w:rFonts w:eastAsiaTheme="minorHAnsi"/>
        </w:rPr>
        <w:t>in order to assure that Manufacturer A receive the business at a</w:t>
      </w:r>
      <w:r w:rsidR="005616FA">
        <w:rPr>
          <w:rFonts w:eastAsiaTheme="minorHAnsi"/>
        </w:rPr>
        <w:t xml:space="preserve"> </w:t>
      </w:r>
      <w:r w:rsidRPr="00D30643">
        <w:rPr>
          <w:rFonts w:eastAsiaTheme="minorHAnsi"/>
        </w:rPr>
        <w:t>high profit margin.</w:t>
      </w:r>
      <w:r w:rsidR="00B31B36">
        <w:rPr>
          <w:rFonts w:eastAsiaTheme="minorHAnsi"/>
        </w:rPr>
        <w:t xml:space="preserve"> </w:t>
      </w:r>
    </w:p>
    <w:p w:rsidR="00791826" w:rsidRPr="00D30643" w:rsidRDefault="005616FA" w:rsidP="005616FA">
      <w:pPr>
        <w:pStyle w:val="BodyTextFirstIndent2"/>
        <w:rPr>
          <w:rFonts w:eastAsiaTheme="minorHAnsi"/>
        </w:rPr>
      </w:pPr>
      <w:r w:rsidRPr="00D30643">
        <w:rPr>
          <w:rFonts w:eastAsiaTheme="minorHAnsi"/>
        </w:rPr>
        <w:t>Why</w:t>
      </w:r>
      <w:r w:rsidR="00791826" w:rsidRPr="00D30643">
        <w:rPr>
          <w:rFonts w:eastAsiaTheme="minorHAnsi"/>
        </w:rPr>
        <w:t xml:space="preserve">? </w:t>
      </w:r>
      <w:r>
        <w:rPr>
          <w:rFonts w:eastAsiaTheme="minorHAnsi"/>
        </w:rPr>
        <w:t xml:space="preserve"> </w:t>
      </w:r>
      <w:r w:rsidRPr="00D30643">
        <w:rPr>
          <w:rFonts w:eastAsiaTheme="minorHAnsi"/>
        </w:rPr>
        <w:t xml:space="preserve">Because next time when the bids are made for another </w:t>
      </w:r>
      <w:r w:rsidR="00791826" w:rsidRPr="00D30643">
        <w:rPr>
          <w:rFonts w:eastAsiaTheme="minorHAnsi"/>
        </w:rPr>
        <w:t>water district, Manufacturer B will get the bid at 20 percent above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 xml:space="preserve">the normal competitive cost and </w:t>
      </w:r>
      <w:r w:rsidR="00791826" w:rsidRPr="00D30643">
        <w:rPr>
          <w:rFonts w:eastAsiaTheme="minorHAnsi"/>
        </w:rPr>
        <w:lastRenderedPageBreak/>
        <w:t>Manufacturers A and C will bid at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 xml:space="preserve">30 percent above cost to assure that B gets </w:t>
      </w:r>
      <w:r w:rsidR="00DE3D0A">
        <w:rPr>
          <w:rFonts w:eastAsiaTheme="minorHAnsi"/>
        </w:rPr>
        <w:t>“</w:t>
      </w:r>
      <w:r w:rsidR="00791826" w:rsidRPr="00D30643">
        <w:rPr>
          <w:rFonts w:eastAsiaTheme="minorHAnsi"/>
        </w:rPr>
        <w:t>its share</w:t>
      </w:r>
      <w:r w:rsidR="00DE3D0A">
        <w:rPr>
          <w:rFonts w:eastAsiaTheme="minorHAnsi"/>
        </w:rPr>
        <w:t>”</w:t>
      </w:r>
      <w:r w:rsidR="00791826" w:rsidRPr="00D30643">
        <w:rPr>
          <w:rFonts w:eastAsiaTheme="minorHAnsi"/>
        </w:rPr>
        <w:t xml:space="preserve"> of the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 xml:space="preserve">business. 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Under the agreement, Manufacturer C will get its turn on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the next job.</w:t>
      </w:r>
    </w:p>
    <w:p w:rsidR="00791826" w:rsidRPr="00D30643" w:rsidRDefault="00791826" w:rsidP="006D5301">
      <w:pPr>
        <w:pStyle w:val="BodyTextFirstIndent2"/>
        <w:rPr>
          <w:rFonts w:eastAsiaTheme="minorHAnsi"/>
        </w:rPr>
      </w:pPr>
      <w:r w:rsidRPr="00D30643">
        <w:rPr>
          <w:rFonts w:eastAsiaTheme="minorHAnsi"/>
        </w:rPr>
        <w:t>Bid rotation can be done by geographic area, can occur on the</w:t>
      </w:r>
      <w:r w:rsidR="005616FA">
        <w:rPr>
          <w:rFonts w:eastAsiaTheme="minorHAnsi"/>
        </w:rPr>
        <w:t xml:space="preserve"> </w:t>
      </w:r>
      <w:r w:rsidRPr="00D30643">
        <w:rPr>
          <w:rFonts w:eastAsiaTheme="minorHAnsi"/>
        </w:rPr>
        <w:t>same contract (first one, then the other), or by jurisdiction (one</w:t>
      </w:r>
      <w:r w:rsidR="006D5301">
        <w:rPr>
          <w:rFonts w:eastAsiaTheme="minorHAnsi"/>
        </w:rPr>
        <w:t xml:space="preserve"> </w:t>
      </w:r>
      <w:r w:rsidRPr="00D30643">
        <w:rPr>
          <w:rFonts w:eastAsiaTheme="minorHAnsi"/>
        </w:rPr>
        <w:t>manufacturer gets one water district and another gets a second,</w:t>
      </w:r>
      <w:r w:rsidR="006D5301">
        <w:rPr>
          <w:rFonts w:eastAsiaTheme="minorHAnsi"/>
        </w:rPr>
        <w:t xml:space="preserve"> </w:t>
      </w:r>
      <w:r w:rsidRPr="006D5301">
        <w:rPr>
          <w:rFonts w:eastAsiaTheme="minorHAnsi"/>
          <w:i/>
        </w:rPr>
        <w:t>etc.</w:t>
      </w:r>
      <w:r w:rsidRPr="00D30643">
        <w:rPr>
          <w:rFonts w:eastAsiaTheme="minorHAnsi"/>
        </w:rPr>
        <w:t xml:space="preserve">). </w:t>
      </w:r>
      <w:r w:rsidR="00CA5208">
        <w:rPr>
          <w:rFonts w:eastAsiaTheme="minorHAnsi"/>
        </w:rPr>
        <w:t xml:space="preserve"> </w:t>
      </w:r>
      <w:r w:rsidRPr="00D30643">
        <w:rPr>
          <w:rFonts w:eastAsiaTheme="minorHAnsi"/>
        </w:rPr>
        <w:t>Because of t</w:t>
      </w:r>
      <w:r w:rsidR="006D5301">
        <w:rPr>
          <w:rFonts w:eastAsiaTheme="minorHAnsi"/>
        </w:rPr>
        <w:t>he agreement to divide, these bi</w:t>
      </w:r>
      <w:r w:rsidRPr="00D30643">
        <w:rPr>
          <w:rFonts w:eastAsiaTheme="minorHAnsi"/>
        </w:rPr>
        <w:t>d rigging</w:t>
      </w:r>
      <w:r w:rsidR="006D5301">
        <w:rPr>
          <w:rFonts w:eastAsiaTheme="minorHAnsi"/>
        </w:rPr>
        <w:t xml:space="preserve"> </w:t>
      </w:r>
      <w:r w:rsidRPr="00D30643">
        <w:rPr>
          <w:rFonts w:eastAsiaTheme="minorHAnsi"/>
        </w:rPr>
        <w:t xml:space="preserve">violations often involve general </w:t>
      </w:r>
      <w:r w:rsidR="00DE3D0A">
        <w:rPr>
          <w:rFonts w:eastAsiaTheme="minorHAnsi"/>
        </w:rPr>
        <w:t>“</w:t>
      </w:r>
      <w:r w:rsidRPr="00D30643">
        <w:rPr>
          <w:rFonts w:eastAsiaTheme="minorHAnsi"/>
        </w:rPr>
        <w:t>division</w:t>
      </w:r>
      <w:r w:rsidR="00DE3D0A">
        <w:rPr>
          <w:rFonts w:eastAsiaTheme="minorHAnsi"/>
        </w:rPr>
        <w:t>”</w:t>
      </w:r>
      <w:r w:rsidRPr="00D30643">
        <w:rPr>
          <w:rFonts w:eastAsiaTheme="minorHAnsi"/>
        </w:rPr>
        <w:t xml:space="preserve"> or </w:t>
      </w:r>
      <w:r w:rsidR="00DE3D0A">
        <w:rPr>
          <w:rFonts w:eastAsiaTheme="minorHAnsi"/>
        </w:rPr>
        <w:t>“</w:t>
      </w:r>
      <w:r w:rsidRPr="00D30643">
        <w:rPr>
          <w:rFonts w:eastAsiaTheme="minorHAnsi"/>
        </w:rPr>
        <w:t>allocation</w:t>
      </w:r>
      <w:r w:rsidR="00DE3D0A">
        <w:rPr>
          <w:rFonts w:eastAsiaTheme="minorHAnsi"/>
        </w:rPr>
        <w:t>”</w:t>
      </w:r>
      <w:r w:rsidRPr="00D30643">
        <w:rPr>
          <w:rFonts w:eastAsiaTheme="minorHAnsi"/>
        </w:rPr>
        <w:t xml:space="preserve"> of</w:t>
      </w:r>
      <w:r w:rsidR="006D5301">
        <w:rPr>
          <w:rFonts w:eastAsiaTheme="minorHAnsi"/>
        </w:rPr>
        <w:t xml:space="preserve"> </w:t>
      </w:r>
      <w:r w:rsidRPr="00D30643">
        <w:rPr>
          <w:rFonts w:eastAsiaTheme="minorHAnsi"/>
        </w:rPr>
        <w:t>customers or territories.</w:t>
      </w:r>
    </w:p>
    <w:p w:rsidR="00791826" w:rsidRPr="00D30643" w:rsidRDefault="00791826" w:rsidP="007D5BDD">
      <w:pPr>
        <w:pStyle w:val="BodyTextFirstIndent2"/>
        <w:rPr>
          <w:rFonts w:eastAsiaTheme="minorHAnsi"/>
        </w:rPr>
      </w:pPr>
      <w:r w:rsidRPr="00D30643">
        <w:rPr>
          <w:rFonts w:eastAsiaTheme="minorHAnsi"/>
        </w:rPr>
        <w:t>Purchasing agents can detect patterns that indicate these</w:t>
      </w:r>
      <w:r w:rsidR="00CA5208">
        <w:rPr>
          <w:rFonts w:eastAsiaTheme="minorHAnsi"/>
        </w:rPr>
        <w:t xml:space="preserve"> </w:t>
      </w:r>
      <w:r w:rsidRPr="00D30643">
        <w:rPr>
          <w:rFonts w:eastAsiaTheme="minorHAnsi"/>
        </w:rPr>
        <w:t xml:space="preserve">kinds of antitrust violations over a period of time. </w:t>
      </w:r>
      <w:r w:rsidR="007D5BDD">
        <w:rPr>
          <w:rFonts w:eastAsiaTheme="minorHAnsi"/>
        </w:rPr>
        <w:t xml:space="preserve"> </w:t>
      </w:r>
      <w:r w:rsidRPr="00D30643">
        <w:rPr>
          <w:rFonts w:eastAsiaTheme="minorHAnsi"/>
        </w:rPr>
        <w:t>Receiving</w:t>
      </w:r>
      <w:r w:rsidR="00CA5208">
        <w:rPr>
          <w:rFonts w:eastAsiaTheme="minorHAnsi"/>
        </w:rPr>
        <w:t xml:space="preserve"> </w:t>
      </w:r>
      <w:r w:rsidRPr="00D30643">
        <w:rPr>
          <w:rFonts w:eastAsiaTheme="minorHAnsi"/>
        </w:rPr>
        <w:t>bids from fewer bidders than you would expect is one indicator of</w:t>
      </w:r>
      <w:r w:rsidR="007D5BDD">
        <w:rPr>
          <w:rFonts w:eastAsiaTheme="minorHAnsi"/>
        </w:rPr>
        <w:t xml:space="preserve"> </w:t>
      </w:r>
      <w:r w:rsidRPr="00D30643">
        <w:rPr>
          <w:rFonts w:eastAsiaTheme="minorHAnsi"/>
        </w:rPr>
        <w:t xml:space="preserve">a potential antitrust violation. </w:t>
      </w:r>
      <w:r w:rsidR="007D5BDD">
        <w:rPr>
          <w:rFonts w:eastAsiaTheme="minorHAnsi"/>
        </w:rPr>
        <w:t xml:space="preserve"> </w:t>
      </w:r>
      <w:r w:rsidRPr="00D30643">
        <w:rPr>
          <w:rFonts w:eastAsiaTheme="minorHAnsi"/>
        </w:rPr>
        <w:t>Those who are not bidding may be</w:t>
      </w:r>
      <w:r w:rsidR="00CA5208">
        <w:rPr>
          <w:rFonts w:eastAsiaTheme="minorHAnsi"/>
        </w:rPr>
        <w:t xml:space="preserve"> </w:t>
      </w:r>
      <w:r w:rsidRPr="00D30643">
        <w:rPr>
          <w:rFonts w:eastAsiaTheme="minorHAnsi"/>
        </w:rPr>
        <w:t xml:space="preserve">withholding bids as part of a bid rigging scheme. </w:t>
      </w:r>
      <w:r w:rsidR="007D5BDD">
        <w:rPr>
          <w:rFonts w:eastAsiaTheme="minorHAnsi"/>
        </w:rPr>
        <w:t xml:space="preserve"> </w:t>
      </w:r>
      <w:r w:rsidRPr="00D30643">
        <w:rPr>
          <w:rFonts w:eastAsiaTheme="minorHAnsi"/>
        </w:rPr>
        <w:t>Inexplicably</w:t>
      </w:r>
      <w:r w:rsidR="007D5BDD">
        <w:rPr>
          <w:rFonts w:eastAsiaTheme="minorHAnsi"/>
        </w:rPr>
        <w:t xml:space="preserve"> </w:t>
      </w:r>
      <w:r w:rsidRPr="00D30643">
        <w:rPr>
          <w:rFonts w:eastAsiaTheme="minorHAnsi"/>
        </w:rPr>
        <w:t>large gaps between the winning bids and all other bids may also be</w:t>
      </w:r>
      <w:r w:rsidR="007D5BDD">
        <w:rPr>
          <w:rFonts w:eastAsiaTheme="minorHAnsi"/>
        </w:rPr>
        <w:t xml:space="preserve"> </w:t>
      </w:r>
      <w:r w:rsidRPr="00D30643">
        <w:rPr>
          <w:rFonts w:eastAsiaTheme="minorHAnsi"/>
        </w:rPr>
        <w:t>an indicator.</w:t>
      </w:r>
    </w:p>
    <w:p w:rsidR="00791826" w:rsidRPr="00D30643" w:rsidRDefault="00791826" w:rsidP="00882770">
      <w:pPr>
        <w:pStyle w:val="BodyTextFirstIndent2"/>
        <w:rPr>
          <w:rFonts w:eastAsiaTheme="minorHAnsi"/>
        </w:rPr>
      </w:pPr>
      <w:r w:rsidRPr="00D30643">
        <w:rPr>
          <w:rFonts w:eastAsiaTheme="minorHAnsi"/>
        </w:rPr>
        <w:t>Receiving low bids on a regular basis from the same</w:t>
      </w:r>
      <w:r w:rsidR="00882770">
        <w:rPr>
          <w:rFonts w:eastAsiaTheme="minorHAnsi"/>
        </w:rPr>
        <w:t xml:space="preserve"> </w:t>
      </w:r>
      <w:r w:rsidRPr="00D30643">
        <w:rPr>
          <w:rFonts w:eastAsiaTheme="minorHAnsi"/>
        </w:rPr>
        <w:t>manufacturer such as Manufacturer A always winning a bid in a given</w:t>
      </w:r>
      <w:r w:rsidR="00882770">
        <w:rPr>
          <w:rFonts w:eastAsiaTheme="minorHAnsi"/>
        </w:rPr>
        <w:t xml:space="preserve"> </w:t>
      </w:r>
      <w:r w:rsidRPr="00D30643">
        <w:rPr>
          <w:rFonts w:eastAsiaTheme="minorHAnsi"/>
        </w:rPr>
        <w:t xml:space="preserve">area or on a given order may be an indicator. </w:t>
      </w:r>
      <w:r w:rsidR="00882770">
        <w:rPr>
          <w:rFonts w:eastAsiaTheme="minorHAnsi"/>
        </w:rPr>
        <w:t xml:space="preserve"> </w:t>
      </w:r>
      <w:r w:rsidRPr="00D30643">
        <w:rPr>
          <w:rFonts w:eastAsiaTheme="minorHAnsi"/>
        </w:rPr>
        <w:t>Or, you might notice</w:t>
      </w:r>
      <w:r w:rsidR="00882770">
        <w:rPr>
          <w:rFonts w:eastAsiaTheme="minorHAnsi"/>
        </w:rPr>
        <w:t xml:space="preserve"> </w:t>
      </w:r>
      <w:r w:rsidRPr="00D30643">
        <w:rPr>
          <w:rFonts w:eastAsiaTheme="minorHAnsi"/>
        </w:rPr>
        <w:t>that Manufacturer A appears to be bidding substantially higher on</w:t>
      </w:r>
      <w:r w:rsidR="00882770">
        <w:rPr>
          <w:rFonts w:eastAsiaTheme="minorHAnsi"/>
        </w:rPr>
        <w:t xml:space="preserve"> </w:t>
      </w:r>
      <w:r w:rsidRPr="00D30643">
        <w:rPr>
          <w:rFonts w:eastAsiaTheme="minorHAnsi"/>
        </w:rPr>
        <w:t>some jobs than on other similar jobs, with no accountable cost</w:t>
      </w:r>
      <w:r w:rsidR="00882770">
        <w:rPr>
          <w:rFonts w:eastAsiaTheme="minorHAnsi"/>
        </w:rPr>
        <w:t xml:space="preserve"> </w:t>
      </w:r>
      <w:r w:rsidRPr="00D30643">
        <w:rPr>
          <w:rFonts w:eastAsiaTheme="minorHAnsi"/>
        </w:rPr>
        <w:t>difference.</w:t>
      </w:r>
    </w:p>
    <w:p w:rsidR="00882770" w:rsidRDefault="00791826" w:rsidP="00882770">
      <w:pPr>
        <w:pStyle w:val="BodyTextFirstIndent2"/>
        <w:rPr>
          <w:rFonts w:eastAsiaTheme="minorHAnsi"/>
        </w:rPr>
      </w:pPr>
      <w:r w:rsidRPr="00882770">
        <w:rPr>
          <w:rFonts w:eastAsiaTheme="minorHAnsi"/>
          <w:u w:val="single"/>
        </w:rPr>
        <w:t>Allocation of Markets</w:t>
      </w:r>
      <w:r w:rsidRPr="00D30643">
        <w:rPr>
          <w:rFonts w:eastAsiaTheme="minorHAnsi"/>
        </w:rPr>
        <w:t xml:space="preserve">. </w:t>
      </w:r>
      <w:r w:rsidR="00882770">
        <w:rPr>
          <w:rFonts w:eastAsiaTheme="minorHAnsi"/>
        </w:rPr>
        <w:t xml:space="preserve"> </w:t>
      </w:r>
      <w:r w:rsidRPr="00D30643">
        <w:rPr>
          <w:rFonts w:eastAsiaTheme="minorHAnsi"/>
        </w:rPr>
        <w:t>In addition to allocating customers in</w:t>
      </w:r>
      <w:r w:rsidR="00882770">
        <w:rPr>
          <w:rFonts w:eastAsiaTheme="minorHAnsi"/>
        </w:rPr>
        <w:t xml:space="preserve"> </w:t>
      </w:r>
      <w:r w:rsidRPr="00D30643">
        <w:rPr>
          <w:rFonts w:eastAsiaTheme="minorHAnsi"/>
        </w:rPr>
        <w:t>bidding,</w:t>
      </w:r>
      <w:r w:rsidR="00882770">
        <w:rPr>
          <w:rFonts w:eastAsiaTheme="minorHAnsi"/>
        </w:rPr>
        <w:t xml:space="preserve"> </w:t>
      </w:r>
      <w:r w:rsidR="00882770">
        <w:rPr>
          <w:rFonts w:eastAsiaTheme="minorHAnsi"/>
          <w:b/>
        </w:rPr>
        <w:t xml:space="preserve">some firms agree not to compete at all in certain territories or for </w:t>
      </w:r>
      <w:r w:rsidR="00882770" w:rsidRPr="00882770">
        <w:rPr>
          <w:rFonts w:eastAsiaTheme="minorHAnsi"/>
          <w:b/>
        </w:rPr>
        <w:t>certain</w:t>
      </w:r>
      <w:r w:rsidR="00882770">
        <w:rPr>
          <w:rFonts w:eastAsiaTheme="minorHAnsi"/>
          <w:b/>
        </w:rPr>
        <w:t xml:space="preserve"> kinds of business </w:t>
      </w:r>
      <w:r w:rsidRPr="00882770">
        <w:rPr>
          <w:rFonts w:eastAsiaTheme="minorHAnsi"/>
          <w:b/>
        </w:rPr>
        <w:t>in return for</w:t>
      </w:r>
      <w:r w:rsidR="00882770" w:rsidRPr="00882770">
        <w:rPr>
          <w:rFonts w:eastAsiaTheme="minorHAnsi"/>
          <w:b/>
        </w:rPr>
        <w:t xml:space="preserve"> </w:t>
      </w:r>
      <w:r w:rsidRPr="00882770">
        <w:rPr>
          <w:rFonts w:eastAsiaTheme="minorHAnsi"/>
          <w:b/>
        </w:rPr>
        <w:t>reciprocal treatment.</w:t>
      </w:r>
      <w:r w:rsidRPr="00D30643">
        <w:rPr>
          <w:rFonts w:eastAsiaTheme="minorHAnsi"/>
        </w:rPr>
        <w:t xml:space="preserve"> </w:t>
      </w:r>
      <w:r w:rsidR="00882770">
        <w:rPr>
          <w:rFonts w:eastAsiaTheme="minorHAnsi"/>
        </w:rPr>
        <w:t xml:space="preserve"> </w:t>
      </w:r>
      <w:r w:rsidRPr="00D30643">
        <w:rPr>
          <w:rFonts w:eastAsiaTheme="minorHAnsi"/>
        </w:rPr>
        <w:t>For there to be an unlawful allocation of</w:t>
      </w:r>
      <w:r w:rsidR="00882770">
        <w:rPr>
          <w:rFonts w:eastAsiaTheme="minorHAnsi"/>
        </w:rPr>
        <w:t xml:space="preserve"> </w:t>
      </w:r>
      <w:r w:rsidRPr="00D30643">
        <w:rPr>
          <w:rFonts w:eastAsiaTheme="minorHAnsi"/>
        </w:rPr>
        <w:t>markets, customers or territories, there must be at least two or</w:t>
      </w:r>
      <w:r w:rsidR="00882770">
        <w:rPr>
          <w:rFonts w:eastAsiaTheme="minorHAnsi"/>
        </w:rPr>
        <w:t xml:space="preserve"> </w:t>
      </w:r>
      <w:r w:rsidRPr="00D30643">
        <w:rPr>
          <w:rFonts w:eastAsiaTheme="minorHAnsi"/>
        </w:rPr>
        <w:t xml:space="preserve">more competitors </w:t>
      </w:r>
      <w:r w:rsidR="00DE3D0A">
        <w:rPr>
          <w:rFonts w:eastAsiaTheme="minorHAnsi"/>
        </w:rPr>
        <w:t>“</w:t>
      </w:r>
      <w:r w:rsidRPr="00D30643">
        <w:rPr>
          <w:rFonts w:eastAsiaTheme="minorHAnsi"/>
        </w:rPr>
        <w:t>combining</w:t>
      </w:r>
      <w:r w:rsidR="00DE3D0A">
        <w:rPr>
          <w:rFonts w:eastAsiaTheme="minorHAnsi"/>
        </w:rPr>
        <w:t>”</w:t>
      </w:r>
      <w:r w:rsidRPr="00D30643">
        <w:rPr>
          <w:rFonts w:eastAsiaTheme="minorHAnsi"/>
        </w:rPr>
        <w:t xml:space="preserve"> for that purpose. However, just as in</w:t>
      </w:r>
      <w:r w:rsidR="00882770">
        <w:rPr>
          <w:rFonts w:eastAsiaTheme="minorHAnsi"/>
        </w:rPr>
        <w:t xml:space="preserve"> </w:t>
      </w:r>
      <w:r w:rsidRPr="00D30643">
        <w:rPr>
          <w:rFonts w:eastAsiaTheme="minorHAnsi"/>
        </w:rPr>
        <w:t>straight price fixing, there need not be explicit or written</w:t>
      </w:r>
      <w:r w:rsidR="00882770">
        <w:rPr>
          <w:rFonts w:eastAsiaTheme="minorHAnsi"/>
        </w:rPr>
        <w:t xml:space="preserve"> </w:t>
      </w:r>
      <w:r w:rsidRPr="00D30643">
        <w:rPr>
          <w:rFonts w:eastAsiaTheme="minorHAnsi"/>
        </w:rPr>
        <w:t xml:space="preserve">agreements to divide markets, customers, </w:t>
      </w:r>
      <w:r w:rsidRPr="00882770">
        <w:rPr>
          <w:rFonts w:eastAsiaTheme="minorHAnsi"/>
          <w:i/>
        </w:rPr>
        <w:t>etc</w:t>
      </w:r>
      <w:r w:rsidRPr="00D30643">
        <w:rPr>
          <w:rFonts w:eastAsiaTheme="minorHAnsi"/>
        </w:rPr>
        <w:t xml:space="preserve">. </w:t>
      </w:r>
      <w:r w:rsidR="00882770">
        <w:rPr>
          <w:rFonts w:eastAsiaTheme="minorHAnsi"/>
        </w:rPr>
        <w:t xml:space="preserve"> </w:t>
      </w:r>
      <w:r w:rsidRPr="00D30643">
        <w:rPr>
          <w:rFonts w:eastAsiaTheme="minorHAnsi"/>
        </w:rPr>
        <w:t>In other words, the</w:t>
      </w:r>
      <w:r w:rsidR="00882770">
        <w:rPr>
          <w:rFonts w:eastAsiaTheme="minorHAnsi"/>
        </w:rPr>
        <w:t xml:space="preserve"> </w:t>
      </w:r>
      <w:r w:rsidRPr="00D30643">
        <w:rPr>
          <w:rFonts w:eastAsiaTheme="minorHAnsi"/>
        </w:rPr>
        <w:t>combination or agreement can be direct or indirect, and need only</w:t>
      </w:r>
      <w:r w:rsidR="00882770">
        <w:rPr>
          <w:rFonts w:eastAsiaTheme="minorHAnsi"/>
        </w:rPr>
        <w:t xml:space="preserve"> </w:t>
      </w:r>
      <w:r w:rsidRPr="00D30643">
        <w:rPr>
          <w:rFonts w:eastAsiaTheme="minorHAnsi"/>
        </w:rPr>
        <w:t>tacit understanding not to impinge on another</w:t>
      </w:r>
      <w:r w:rsidR="00882770">
        <w:rPr>
          <w:rFonts w:eastAsiaTheme="minorHAnsi"/>
        </w:rPr>
        <w:t xml:space="preserve"> territory, market, or customer.</w:t>
      </w:r>
    </w:p>
    <w:p w:rsidR="00882770" w:rsidRDefault="00882770" w:rsidP="00882770">
      <w:pPr>
        <w:pStyle w:val="BodyTextFirstIndent2"/>
        <w:rPr>
          <w:rFonts w:eastAsiaTheme="minorHAnsi"/>
        </w:rPr>
      </w:pPr>
      <w:r>
        <w:rPr>
          <w:rFonts w:eastAsiaTheme="minorHAnsi"/>
        </w:rPr>
        <w:lastRenderedPageBreak/>
        <w:t>Statements by marketing representatives or in their promotional materials may suggest the existence of this violation.  Highly suspicious examples are:</w:t>
      </w:r>
    </w:p>
    <w:p w:rsidR="00882770" w:rsidRDefault="00791826" w:rsidP="00882770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1440" w:hanging="720"/>
        <w:contextualSpacing w:val="0"/>
        <w:rPr>
          <w:rFonts w:eastAsiaTheme="minorHAnsi"/>
        </w:rPr>
      </w:pPr>
      <w:r w:rsidRPr="00882770">
        <w:rPr>
          <w:rFonts w:eastAsiaTheme="minorHAnsi"/>
        </w:rPr>
        <w:t>Statements that the representative</w:t>
      </w:r>
      <w:r w:rsidR="00DE3D0A" w:rsidRPr="00882770">
        <w:rPr>
          <w:rFonts w:eastAsiaTheme="minorHAnsi"/>
        </w:rPr>
        <w:t>’</w:t>
      </w:r>
      <w:r w:rsidRPr="00882770">
        <w:rPr>
          <w:rFonts w:eastAsiaTheme="minorHAnsi"/>
        </w:rPr>
        <w:t xml:space="preserve">s company </w:t>
      </w:r>
      <w:r w:rsidR="00DE3D0A" w:rsidRPr="00882770">
        <w:rPr>
          <w:rFonts w:eastAsiaTheme="minorHAnsi"/>
        </w:rPr>
        <w:t>“</w:t>
      </w:r>
      <w:r w:rsidRPr="00882770">
        <w:rPr>
          <w:rFonts w:eastAsiaTheme="minorHAnsi"/>
        </w:rPr>
        <w:t>does</w:t>
      </w:r>
      <w:r w:rsidR="00882770" w:rsidRPr="00882770">
        <w:rPr>
          <w:rFonts w:eastAsiaTheme="minorHAnsi"/>
        </w:rPr>
        <w:t xml:space="preserve"> </w:t>
      </w:r>
      <w:r w:rsidRPr="00882770">
        <w:rPr>
          <w:rFonts w:eastAsiaTheme="minorHAnsi"/>
        </w:rPr>
        <w:t>not sell in that area</w:t>
      </w:r>
      <w:r w:rsidR="00DE3D0A" w:rsidRPr="00882770">
        <w:rPr>
          <w:rFonts w:eastAsiaTheme="minorHAnsi"/>
        </w:rPr>
        <w:t>”</w:t>
      </w:r>
      <w:r w:rsidRPr="00882770">
        <w:rPr>
          <w:rFonts w:eastAsiaTheme="minorHAnsi"/>
        </w:rPr>
        <w:t xml:space="preserve"> or that </w:t>
      </w:r>
      <w:r w:rsidR="00DE3D0A" w:rsidRPr="00882770">
        <w:rPr>
          <w:rFonts w:eastAsiaTheme="minorHAnsi"/>
        </w:rPr>
        <w:t>“</w:t>
      </w:r>
      <w:r w:rsidRPr="00882770">
        <w:rPr>
          <w:rFonts w:eastAsiaTheme="minorHAnsi"/>
        </w:rPr>
        <w:t>only a particular</w:t>
      </w:r>
      <w:r w:rsidR="00882770" w:rsidRPr="00882770">
        <w:rPr>
          <w:rFonts w:eastAsiaTheme="minorHAnsi"/>
        </w:rPr>
        <w:t xml:space="preserve"> </w:t>
      </w:r>
      <w:r w:rsidRPr="00882770">
        <w:rPr>
          <w:rFonts w:eastAsiaTheme="minorHAnsi"/>
        </w:rPr>
        <w:t>firm sells in that area</w:t>
      </w:r>
      <w:r w:rsidR="00DE3D0A" w:rsidRPr="00882770">
        <w:rPr>
          <w:rFonts w:eastAsiaTheme="minorHAnsi"/>
        </w:rPr>
        <w:t>”</w:t>
      </w:r>
      <w:r w:rsidRPr="00882770">
        <w:rPr>
          <w:rFonts w:eastAsiaTheme="minorHAnsi"/>
        </w:rPr>
        <w:t xml:space="preserve"> or </w:t>
      </w:r>
      <w:r w:rsidR="00DE3D0A" w:rsidRPr="00882770">
        <w:rPr>
          <w:rFonts w:eastAsiaTheme="minorHAnsi"/>
        </w:rPr>
        <w:t>“</w:t>
      </w:r>
      <w:r w:rsidRPr="00882770">
        <w:rPr>
          <w:rFonts w:eastAsiaTheme="minorHAnsi"/>
        </w:rPr>
        <w:t>does that kind of</w:t>
      </w:r>
      <w:r w:rsidR="00882770" w:rsidRPr="00882770">
        <w:rPr>
          <w:rFonts w:eastAsiaTheme="minorHAnsi"/>
        </w:rPr>
        <w:t xml:space="preserve"> </w:t>
      </w:r>
      <w:r w:rsidRPr="00882770">
        <w:rPr>
          <w:rFonts w:eastAsiaTheme="minorHAnsi"/>
        </w:rPr>
        <w:t>business.</w:t>
      </w:r>
      <w:r w:rsidR="00DE3D0A" w:rsidRPr="00882770">
        <w:rPr>
          <w:rFonts w:eastAsiaTheme="minorHAnsi"/>
        </w:rPr>
        <w:t>”</w:t>
      </w:r>
    </w:p>
    <w:p w:rsidR="00791826" w:rsidRPr="00882770" w:rsidRDefault="00791826" w:rsidP="00882770">
      <w:pPr>
        <w:pStyle w:val="BodyTextFirstIndent2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left="1440" w:hanging="720"/>
        <w:rPr>
          <w:rFonts w:eastAsiaTheme="minorHAnsi"/>
        </w:rPr>
      </w:pPr>
      <w:r w:rsidRPr="00882770">
        <w:rPr>
          <w:rFonts w:eastAsiaTheme="minorHAnsi"/>
        </w:rPr>
        <w:t>Statements</w:t>
      </w:r>
      <w:r w:rsidR="00882770" w:rsidRPr="00882770">
        <w:rPr>
          <w:rFonts w:eastAsiaTheme="minorHAnsi"/>
        </w:rPr>
        <w:t xml:space="preserve"> </w:t>
      </w:r>
      <w:r w:rsidRPr="00882770">
        <w:rPr>
          <w:rFonts w:eastAsiaTheme="minorHAnsi"/>
        </w:rPr>
        <w:t>to the effect that a salesman (of a</w:t>
      </w:r>
      <w:r w:rsidR="00882770" w:rsidRPr="00882770">
        <w:rPr>
          <w:rFonts w:eastAsiaTheme="minorHAnsi"/>
        </w:rPr>
        <w:t xml:space="preserve"> </w:t>
      </w:r>
      <w:r w:rsidRPr="00882770">
        <w:rPr>
          <w:rFonts w:eastAsiaTheme="minorHAnsi"/>
        </w:rPr>
        <w:t>competitor)</w:t>
      </w:r>
      <w:r w:rsidR="00882770" w:rsidRPr="00882770">
        <w:rPr>
          <w:rFonts w:eastAsiaTheme="minorHAnsi"/>
        </w:rPr>
        <w:t xml:space="preserve"> </w:t>
      </w:r>
      <w:r w:rsidRPr="00882770">
        <w:rPr>
          <w:rFonts w:eastAsiaTheme="minorHAnsi"/>
        </w:rPr>
        <w:t>should not be making a particular</w:t>
      </w:r>
      <w:r w:rsidR="00882770" w:rsidRPr="00882770">
        <w:rPr>
          <w:rFonts w:eastAsiaTheme="minorHAnsi"/>
        </w:rPr>
        <w:t xml:space="preserve"> </w:t>
      </w:r>
      <w:r w:rsidRPr="00882770">
        <w:rPr>
          <w:rFonts w:eastAsiaTheme="minorHAnsi"/>
        </w:rPr>
        <w:t>proposal to</w:t>
      </w:r>
      <w:r w:rsidR="00882770" w:rsidRPr="00882770">
        <w:rPr>
          <w:rFonts w:eastAsiaTheme="minorHAnsi"/>
        </w:rPr>
        <w:t xml:space="preserve"> </w:t>
      </w:r>
      <w:r w:rsidRPr="00882770">
        <w:rPr>
          <w:rFonts w:eastAsiaTheme="minorHAnsi"/>
        </w:rPr>
        <w:t>you, or should not be calling on you,</w:t>
      </w:r>
      <w:r w:rsidR="00882770" w:rsidRPr="00882770">
        <w:rPr>
          <w:rFonts w:eastAsiaTheme="minorHAnsi"/>
        </w:rPr>
        <w:t xml:space="preserve"> </w:t>
      </w:r>
      <w:r w:rsidRPr="00882770">
        <w:rPr>
          <w:rFonts w:eastAsiaTheme="minorHAnsi"/>
          <w:i/>
        </w:rPr>
        <w:t>etc</w:t>
      </w:r>
      <w:r w:rsidRPr="00882770">
        <w:rPr>
          <w:rFonts w:eastAsiaTheme="minorHAnsi"/>
        </w:rPr>
        <w:t>.</w:t>
      </w:r>
    </w:p>
    <w:p w:rsidR="00791826" w:rsidRPr="00882770" w:rsidRDefault="00791826" w:rsidP="00882770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1440" w:hanging="720"/>
        <w:contextualSpacing w:val="0"/>
        <w:rPr>
          <w:rFonts w:eastAsiaTheme="minorHAnsi"/>
        </w:rPr>
      </w:pPr>
      <w:r w:rsidRPr="00882770">
        <w:rPr>
          <w:rFonts w:eastAsiaTheme="minorHAnsi"/>
        </w:rPr>
        <w:t>Any reference to the effect that a particular</w:t>
      </w:r>
      <w:r w:rsidR="00882770" w:rsidRPr="00882770">
        <w:rPr>
          <w:rFonts w:eastAsiaTheme="minorHAnsi"/>
        </w:rPr>
        <w:t xml:space="preserve"> </w:t>
      </w:r>
      <w:r w:rsidRPr="00882770">
        <w:rPr>
          <w:rFonts w:eastAsiaTheme="minorHAnsi"/>
        </w:rPr>
        <w:t>competitor only sells outside (or inside) a</w:t>
      </w:r>
      <w:r w:rsidR="00882770" w:rsidRPr="00882770">
        <w:rPr>
          <w:rFonts w:eastAsiaTheme="minorHAnsi"/>
        </w:rPr>
        <w:t xml:space="preserve"> </w:t>
      </w:r>
      <w:r w:rsidRPr="00882770">
        <w:rPr>
          <w:rFonts w:eastAsiaTheme="minorHAnsi"/>
        </w:rPr>
        <w:t>particular county, or only sells to public agencies</w:t>
      </w:r>
      <w:r w:rsidR="00882770" w:rsidRPr="00882770">
        <w:rPr>
          <w:rFonts w:eastAsiaTheme="minorHAnsi"/>
        </w:rPr>
        <w:t xml:space="preserve"> </w:t>
      </w:r>
      <w:r w:rsidRPr="00882770">
        <w:rPr>
          <w:rFonts w:eastAsiaTheme="minorHAnsi"/>
        </w:rPr>
        <w:t xml:space="preserve">in other regions of </w:t>
      </w:r>
      <w:r w:rsidR="00D34A46">
        <w:rPr>
          <w:rFonts w:eastAsiaTheme="minorHAnsi"/>
        </w:rPr>
        <w:t>________</w:t>
      </w:r>
      <w:r w:rsidRPr="00882770">
        <w:rPr>
          <w:rFonts w:eastAsiaTheme="minorHAnsi"/>
        </w:rPr>
        <w:t xml:space="preserve">, </w:t>
      </w:r>
      <w:r w:rsidRPr="00882770">
        <w:rPr>
          <w:rFonts w:eastAsiaTheme="minorHAnsi"/>
          <w:i/>
        </w:rPr>
        <w:t>etc</w:t>
      </w:r>
      <w:r w:rsidRPr="00882770">
        <w:rPr>
          <w:rFonts w:eastAsiaTheme="minorHAnsi"/>
        </w:rPr>
        <w:t>.</w:t>
      </w:r>
    </w:p>
    <w:p w:rsidR="00882770" w:rsidRDefault="00882770">
      <w:pPr>
        <w:rPr>
          <w:rFonts w:eastAsiaTheme="minorHAnsi"/>
        </w:rPr>
      </w:pPr>
      <w:r>
        <w:rPr>
          <w:rFonts w:eastAsiaTheme="minorHAnsi"/>
        </w:rPr>
        <w:br w:type="page"/>
      </w:r>
    </w:p>
    <w:p w:rsidR="00791826" w:rsidRPr="00D30643" w:rsidRDefault="00882770" w:rsidP="00882770">
      <w:pPr>
        <w:pStyle w:val="Subtitle"/>
        <w:rPr>
          <w:rFonts w:eastAsiaTheme="minorHAnsi"/>
        </w:rPr>
      </w:pPr>
      <w:bookmarkStart w:id="6" w:name="_Toc12261126"/>
      <w:r>
        <w:rPr>
          <w:rFonts w:eastAsiaTheme="minorHAnsi"/>
        </w:rPr>
        <w:lastRenderedPageBreak/>
        <w:t>3.  </w:t>
      </w:r>
      <w:r w:rsidR="00791826" w:rsidRPr="00D30643">
        <w:rPr>
          <w:rFonts w:eastAsiaTheme="minorHAnsi"/>
        </w:rPr>
        <w:t>GROUP BOYCOTTS AND CONCERTED REFUSALS TO DEAL</w:t>
      </w:r>
      <w:r>
        <w:rPr>
          <w:rFonts w:eastAsiaTheme="minorHAnsi"/>
        </w:rPr>
        <w:t>.</w:t>
      </w:r>
      <w:bookmarkEnd w:id="6"/>
    </w:p>
    <w:p w:rsidR="00791826" w:rsidRPr="00D30643" w:rsidRDefault="00791826" w:rsidP="001971EA">
      <w:pPr>
        <w:pStyle w:val="BodyTextFirstIndent2"/>
        <w:rPr>
          <w:rFonts w:eastAsiaTheme="minorHAnsi"/>
        </w:rPr>
      </w:pPr>
      <w:r w:rsidRPr="00D30643">
        <w:rPr>
          <w:rFonts w:eastAsiaTheme="minorHAnsi"/>
        </w:rPr>
        <w:t>Any combination or agreement among competitors not to sell or</w:t>
      </w:r>
      <w:r w:rsidR="003571C5">
        <w:rPr>
          <w:rFonts w:eastAsiaTheme="minorHAnsi"/>
        </w:rPr>
        <w:t xml:space="preserve"> </w:t>
      </w:r>
      <w:r w:rsidRPr="00D30643">
        <w:rPr>
          <w:rFonts w:eastAsiaTheme="minorHAnsi"/>
        </w:rPr>
        <w:t>particular business entity, only upon certain conditions,</w:t>
      </w:r>
      <w:r w:rsidR="003571C5">
        <w:rPr>
          <w:rFonts w:eastAsiaTheme="minorHAnsi"/>
        </w:rPr>
        <w:t xml:space="preserve"> </w:t>
      </w:r>
      <w:r w:rsidRPr="00D30643">
        <w:rPr>
          <w:rFonts w:eastAsiaTheme="minorHAnsi"/>
        </w:rPr>
        <w:t xml:space="preserve">may be an unlawful concerted refusal to deal. </w:t>
      </w:r>
      <w:r w:rsidR="001971EA">
        <w:rPr>
          <w:rFonts w:eastAsiaTheme="minorHAnsi"/>
        </w:rPr>
        <w:t xml:space="preserve"> </w:t>
      </w:r>
      <w:r w:rsidRPr="00D30643">
        <w:rPr>
          <w:rFonts w:eastAsiaTheme="minorHAnsi"/>
        </w:rPr>
        <w:t>Of course, an</w:t>
      </w:r>
      <w:r w:rsidR="003571C5">
        <w:rPr>
          <w:rFonts w:eastAsiaTheme="minorHAnsi"/>
        </w:rPr>
        <w:t xml:space="preserve"> </w:t>
      </w:r>
      <w:r w:rsidRPr="00D30643">
        <w:rPr>
          <w:rFonts w:eastAsiaTheme="minorHAnsi"/>
        </w:rPr>
        <w:t>individual business generally has a right to choose with whom it</w:t>
      </w:r>
      <w:r w:rsidR="003571C5">
        <w:rPr>
          <w:rFonts w:eastAsiaTheme="minorHAnsi"/>
        </w:rPr>
        <w:t xml:space="preserve"> </w:t>
      </w:r>
      <w:r w:rsidRPr="00D30643">
        <w:rPr>
          <w:rFonts w:eastAsiaTheme="minorHAnsi"/>
        </w:rPr>
        <w:t xml:space="preserve">wishes to deal. </w:t>
      </w:r>
      <w:r w:rsidR="001971EA">
        <w:rPr>
          <w:rFonts w:eastAsiaTheme="minorHAnsi"/>
        </w:rPr>
        <w:t xml:space="preserve"> </w:t>
      </w:r>
      <w:r w:rsidRPr="00D30643">
        <w:rPr>
          <w:rFonts w:eastAsiaTheme="minorHAnsi"/>
        </w:rPr>
        <w:t>However, two or more businesses cannot refuse</w:t>
      </w:r>
      <w:r w:rsidR="003571C5">
        <w:rPr>
          <w:rFonts w:eastAsiaTheme="minorHAnsi"/>
        </w:rPr>
        <w:t xml:space="preserve"> </w:t>
      </w:r>
      <w:r w:rsidRPr="00D30643">
        <w:rPr>
          <w:rFonts w:eastAsiaTheme="minorHAnsi"/>
        </w:rPr>
        <w:t>another business.</w:t>
      </w:r>
    </w:p>
    <w:p w:rsidR="00791826" w:rsidRPr="00D30643" w:rsidRDefault="00791826" w:rsidP="006154FA">
      <w:pPr>
        <w:pStyle w:val="BodyTextFirstIndent2"/>
        <w:rPr>
          <w:rFonts w:eastAsiaTheme="minorHAnsi"/>
        </w:rPr>
      </w:pPr>
      <w:r w:rsidRPr="00D30643">
        <w:rPr>
          <w:rFonts w:eastAsiaTheme="minorHAnsi"/>
        </w:rPr>
        <w:t>In a typical example, Bank A and Bank B agree not to supply</w:t>
      </w:r>
      <w:r w:rsidR="006154FA">
        <w:rPr>
          <w:rFonts w:eastAsiaTheme="minorHAnsi"/>
        </w:rPr>
        <w:t xml:space="preserve"> </w:t>
      </w:r>
      <w:r w:rsidRPr="00D30643">
        <w:rPr>
          <w:rFonts w:eastAsiaTheme="minorHAnsi"/>
        </w:rPr>
        <w:t xml:space="preserve">credit to Contractor X until some condition is fulfilled. </w:t>
      </w:r>
      <w:r w:rsidR="006154FA">
        <w:rPr>
          <w:rFonts w:eastAsiaTheme="minorHAnsi"/>
        </w:rPr>
        <w:t xml:space="preserve"> </w:t>
      </w:r>
      <w:r w:rsidRPr="00D30643">
        <w:rPr>
          <w:rFonts w:eastAsiaTheme="minorHAnsi"/>
        </w:rPr>
        <w:t>It could</w:t>
      </w:r>
      <w:r w:rsidR="006154FA">
        <w:rPr>
          <w:rFonts w:eastAsiaTheme="minorHAnsi"/>
        </w:rPr>
        <w:t xml:space="preserve"> </w:t>
      </w:r>
      <w:r w:rsidRPr="00D30643">
        <w:rPr>
          <w:rFonts w:eastAsiaTheme="minorHAnsi"/>
        </w:rPr>
        <w:t>be a demand to put in a parking lot for them, to join a trade</w:t>
      </w:r>
      <w:r w:rsidR="006154FA">
        <w:rPr>
          <w:rFonts w:eastAsiaTheme="minorHAnsi"/>
        </w:rPr>
        <w:t xml:space="preserve"> </w:t>
      </w:r>
      <w:r w:rsidRPr="00D30643">
        <w:rPr>
          <w:rFonts w:eastAsiaTheme="minorHAnsi"/>
        </w:rPr>
        <w:t xml:space="preserve">association they support, or keep all business their banks. </w:t>
      </w:r>
      <w:r w:rsidR="006154FA">
        <w:rPr>
          <w:rFonts w:eastAsiaTheme="minorHAnsi"/>
        </w:rPr>
        <w:t xml:space="preserve"> </w:t>
      </w:r>
      <w:r w:rsidRPr="00D30643">
        <w:rPr>
          <w:rFonts w:eastAsiaTheme="minorHAnsi"/>
        </w:rPr>
        <w:t>Again, the involvement of two or more competitors in</w:t>
      </w:r>
      <w:r w:rsidR="006154FA">
        <w:rPr>
          <w:rFonts w:eastAsiaTheme="minorHAnsi"/>
        </w:rPr>
        <w:t xml:space="preserve"> </w:t>
      </w:r>
      <w:r w:rsidRPr="00D30643">
        <w:rPr>
          <w:rFonts w:eastAsiaTheme="minorHAnsi"/>
        </w:rPr>
        <w:t>a combination or agreement is necessary to constitute an illegal</w:t>
      </w:r>
      <w:r w:rsidR="006154FA">
        <w:rPr>
          <w:rFonts w:eastAsiaTheme="minorHAnsi"/>
        </w:rPr>
        <w:t xml:space="preserve"> </w:t>
      </w:r>
      <w:r w:rsidRPr="00D30643">
        <w:rPr>
          <w:rFonts w:eastAsiaTheme="minorHAnsi"/>
        </w:rPr>
        <w:t>refusal to deal.</w:t>
      </w:r>
    </w:p>
    <w:p w:rsidR="00791826" w:rsidRPr="00D30643" w:rsidRDefault="00791826" w:rsidP="006154FA">
      <w:pPr>
        <w:pStyle w:val="BodyTextFirstIndent2"/>
        <w:rPr>
          <w:rFonts w:eastAsiaTheme="minorHAnsi"/>
        </w:rPr>
      </w:pPr>
      <w:r w:rsidRPr="00D30643">
        <w:rPr>
          <w:rFonts w:eastAsiaTheme="minorHAnsi"/>
        </w:rPr>
        <w:t>Concerted refusals to deal take two basic forms:</w:t>
      </w:r>
    </w:p>
    <w:p w:rsidR="00791826" w:rsidRPr="00D30643" w:rsidRDefault="006154FA" w:rsidP="006154FA">
      <w:pPr>
        <w:pStyle w:val="BodyTextFirstIndent2"/>
        <w:rPr>
          <w:rFonts w:eastAsiaTheme="minorHAnsi"/>
        </w:rPr>
      </w:pPr>
      <w:r>
        <w:rPr>
          <w:rFonts w:eastAsiaTheme="minorHAnsi"/>
        </w:rPr>
        <w:t>1)</w:t>
      </w:r>
      <w:r>
        <w:rPr>
          <w:rFonts w:eastAsiaTheme="minorHAnsi"/>
        </w:rPr>
        <w:tab/>
      </w:r>
      <w:r w:rsidR="00791826" w:rsidRPr="00D30643">
        <w:rPr>
          <w:rFonts w:eastAsiaTheme="minorHAnsi"/>
        </w:rPr>
        <w:t>Primary boycotts involve combinations or agreements not</w:t>
      </w:r>
      <w:r>
        <w:rPr>
          <w:rFonts w:eastAsiaTheme="minorHAnsi"/>
        </w:rPr>
        <w:t xml:space="preserve"> vi</w:t>
      </w:r>
      <w:r w:rsidR="00791826" w:rsidRPr="00D30643">
        <w:rPr>
          <w:rFonts w:eastAsiaTheme="minorHAnsi"/>
        </w:rPr>
        <w:t>c</w:t>
      </w:r>
      <w:r>
        <w:rPr>
          <w:rFonts w:eastAsiaTheme="minorHAnsi"/>
        </w:rPr>
        <w:t>ti</w:t>
      </w:r>
      <w:r w:rsidR="00791826" w:rsidRPr="00D30643">
        <w:rPr>
          <w:rFonts w:eastAsiaTheme="minorHAnsi"/>
        </w:rPr>
        <w:t>m.</w:t>
      </w:r>
    </w:p>
    <w:p w:rsidR="00791826" w:rsidRPr="00D30643" w:rsidRDefault="006154FA" w:rsidP="006154FA">
      <w:pPr>
        <w:pStyle w:val="BodyTextFirstIndent2"/>
        <w:rPr>
          <w:rFonts w:eastAsiaTheme="minorHAnsi"/>
        </w:rPr>
      </w:pPr>
      <w:r>
        <w:rPr>
          <w:rFonts w:eastAsiaTheme="minorHAnsi"/>
        </w:rPr>
        <w:t>2</w:t>
      </w:r>
      <w:r w:rsidR="00791826" w:rsidRPr="00D30643">
        <w:rPr>
          <w:rFonts w:eastAsiaTheme="minorHAnsi"/>
        </w:rPr>
        <w:t>)</w:t>
      </w:r>
      <w:r>
        <w:rPr>
          <w:rFonts w:eastAsiaTheme="minorHAnsi"/>
        </w:rPr>
        <w:tab/>
      </w:r>
      <w:r w:rsidR="00791826" w:rsidRPr="00D30643">
        <w:rPr>
          <w:rFonts w:eastAsiaTheme="minorHAnsi"/>
        </w:rPr>
        <w:t>Secondary boycotts involve refusals to deal with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customers, sellers, or suppliers of the targeted victim.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 xml:space="preserve"> A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might therefore the indirect victim of boycott.</w:t>
      </w:r>
    </w:p>
    <w:p w:rsidR="00791826" w:rsidRPr="00D30643" w:rsidRDefault="00791826" w:rsidP="006154FA">
      <w:pPr>
        <w:pStyle w:val="BodyTextFirstIndent2"/>
        <w:rPr>
          <w:rFonts w:eastAsiaTheme="minorHAnsi"/>
        </w:rPr>
      </w:pPr>
      <w:r w:rsidRPr="00D30643">
        <w:rPr>
          <w:rFonts w:eastAsiaTheme="minorHAnsi"/>
        </w:rPr>
        <w:t>Refusal to deal may be motivated by the desire to impose</w:t>
      </w:r>
      <w:r w:rsidR="006154FA">
        <w:rPr>
          <w:rFonts w:eastAsiaTheme="minorHAnsi"/>
        </w:rPr>
        <w:t xml:space="preserve"> </w:t>
      </w:r>
      <w:r w:rsidRPr="00D30643">
        <w:rPr>
          <w:rFonts w:eastAsiaTheme="minorHAnsi"/>
        </w:rPr>
        <w:t>conditions of purchase or resale such as pricing requirements,</w:t>
      </w:r>
      <w:r w:rsidR="006154FA">
        <w:rPr>
          <w:rFonts w:eastAsiaTheme="minorHAnsi"/>
        </w:rPr>
        <w:t xml:space="preserve"> </w:t>
      </w:r>
      <w:r w:rsidRPr="00D30643">
        <w:rPr>
          <w:rFonts w:eastAsiaTheme="minorHAnsi"/>
        </w:rPr>
        <w:t>credit terms, warranty, servicing, parts replacement and shipping.</w:t>
      </w:r>
    </w:p>
    <w:p w:rsidR="00791826" w:rsidRPr="00D30643" w:rsidRDefault="006154FA" w:rsidP="006154FA">
      <w:pPr>
        <w:pStyle w:val="BodyTextFirstIndent2"/>
        <w:rPr>
          <w:rFonts w:eastAsiaTheme="minorHAnsi"/>
        </w:rPr>
      </w:pPr>
      <w:r>
        <w:rPr>
          <w:rFonts w:eastAsiaTheme="minorHAnsi"/>
        </w:rPr>
        <w:t>Indications that this type of vi</w:t>
      </w:r>
      <w:r w:rsidR="00791826" w:rsidRPr="00D30643">
        <w:rPr>
          <w:rFonts w:eastAsiaTheme="minorHAnsi"/>
        </w:rPr>
        <w:t>olat</w:t>
      </w:r>
      <w:r>
        <w:rPr>
          <w:rFonts w:eastAsiaTheme="minorHAnsi"/>
        </w:rPr>
        <w:t>i</w:t>
      </w:r>
      <w:r w:rsidR="00791826" w:rsidRPr="00D30643">
        <w:rPr>
          <w:rFonts w:eastAsiaTheme="minorHAnsi"/>
        </w:rPr>
        <w:t>on exists include some of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the bidding patterns on the checklist at the end of this manual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particularly those where regular bidders suddenly stop bidding for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 xml:space="preserve">no apparent business reason. 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Statements by marketing people also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 xml:space="preserve">may indicate that this activity is occurring. 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In the absence of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apparently valid business reasons, the following situations may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indicate a concerted refusal to deal:</w:t>
      </w:r>
    </w:p>
    <w:p w:rsidR="006154FA" w:rsidRDefault="00791826" w:rsidP="006154FA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1440" w:hanging="720"/>
        <w:contextualSpacing w:val="0"/>
        <w:rPr>
          <w:rFonts w:eastAsiaTheme="minorHAnsi"/>
        </w:rPr>
      </w:pPr>
      <w:r w:rsidRPr="00D30643">
        <w:rPr>
          <w:rFonts w:eastAsiaTheme="minorHAnsi"/>
        </w:rPr>
        <w:t>Statements to the effect that a competitor or</w:t>
      </w:r>
      <w:r w:rsidR="006154FA">
        <w:rPr>
          <w:rFonts w:eastAsiaTheme="minorHAnsi"/>
        </w:rPr>
        <w:t xml:space="preserve"> </w:t>
      </w:r>
      <w:r w:rsidRPr="00D30643">
        <w:rPr>
          <w:rFonts w:eastAsiaTheme="minorHAnsi"/>
        </w:rPr>
        <w:t>competitors will not be submitting a bid as usual.</w:t>
      </w:r>
    </w:p>
    <w:p w:rsidR="006154FA" w:rsidRDefault="006154FA" w:rsidP="006154FA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1440" w:hanging="720"/>
        <w:contextualSpacing w:val="0"/>
        <w:rPr>
          <w:rFonts w:eastAsiaTheme="minorHAnsi"/>
        </w:rPr>
      </w:pPr>
      <w:r w:rsidRPr="00D30643">
        <w:rPr>
          <w:rFonts w:eastAsiaTheme="minorHAnsi"/>
        </w:rPr>
        <w:lastRenderedPageBreak/>
        <w:t>Any reference to the effect that the bidder</w:t>
      </w:r>
      <w:r>
        <w:rPr>
          <w:rFonts w:eastAsiaTheme="minorHAnsi"/>
        </w:rPr>
        <w:t>’</w:t>
      </w:r>
      <w:r w:rsidRPr="00D30643">
        <w:rPr>
          <w:rFonts w:eastAsiaTheme="minorHAnsi"/>
        </w:rPr>
        <w:t>s</w:t>
      </w:r>
      <w:r>
        <w:rPr>
          <w:rFonts w:eastAsiaTheme="minorHAnsi"/>
        </w:rPr>
        <w:t xml:space="preserve"> </w:t>
      </w:r>
      <w:r w:rsidRPr="00D30643">
        <w:rPr>
          <w:rFonts w:eastAsiaTheme="minorHAnsi"/>
        </w:rPr>
        <w:t>company is no longer dealing with a particular</w:t>
      </w:r>
      <w:r>
        <w:rPr>
          <w:rFonts w:eastAsiaTheme="minorHAnsi"/>
        </w:rPr>
        <w:t xml:space="preserve"> </w:t>
      </w:r>
      <w:r w:rsidRPr="00D30643">
        <w:rPr>
          <w:rFonts w:eastAsiaTheme="minorHAnsi"/>
        </w:rPr>
        <w:t>supplier when you know the bidder</w:t>
      </w:r>
      <w:r>
        <w:rPr>
          <w:rFonts w:eastAsiaTheme="minorHAnsi"/>
        </w:rPr>
        <w:t>’</w:t>
      </w:r>
      <w:r w:rsidRPr="00D30643">
        <w:rPr>
          <w:rFonts w:eastAsiaTheme="minorHAnsi"/>
        </w:rPr>
        <w:t>s company is</w:t>
      </w:r>
      <w:r>
        <w:rPr>
          <w:rFonts w:eastAsiaTheme="minorHAnsi"/>
        </w:rPr>
        <w:t xml:space="preserve"> </w:t>
      </w:r>
      <w:r w:rsidRPr="00D30643">
        <w:rPr>
          <w:rFonts w:eastAsiaTheme="minorHAnsi"/>
        </w:rPr>
        <w:t>supplying other businesses or agencies with the</w:t>
      </w:r>
      <w:r>
        <w:rPr>
          <w:rFonts w:eastAsiaTheme="minorHAnsi"/>
        </w:rPr>
        <w:t xml:space="preserve"> particular suppli</w:t>
      </w:r>
      <w:r w:rsidRPr="00D30643">
        <w:rPr>
          <w:rFonts w:eastAsiaTheme="minorHAnsi"/>
        </w:rPr>
        <w:t>er</w:t>
      </w:r>
      <w:r>
        <w:rPr>
          <w:rFonts w:eastAsiaTheme="minorHAnsi"/>
        </w:rPr>
        <w:t>’</w:t>
      </w:r>
      <w:r w:rsidRPr="00D30643">
        <w:rPr>
          <w:rFonts w:eastAsiaTheme="minorHAnsi"/>
        </w:rPr>
        <w:t>s products</w:t>
      </w:r>
      <w:r>
        <w:rPr>
          <w:rFonts w:eastAsiaTheme="minorHAnsi"/>
        </w:rPr>
        <w:t>.</w:t>
      </w:r>
    </w:p>
    <w:p w:rsidR="006154FA" w:rsidRPr="00882770" w:rsidRDefault="006154FA" w:rsidP="006154FA">
      <w:pPr>
        <w:pStyle w:val="ListParagraph"/>
        <w:numPr>
          <w:ilvl w:val="0"/>
          <w:numId w:val="15"/>
        </w:numPr>
        <w:autoSpaceDE w:val="0"/>
        <w:autoSpaceDN w:val="0"/>
        <w:adjustRightInd w:val="0"/>
        <w:ind w:left="1440" w:hanging="720"/>
        <w:contextualSpacing w:val="0"/>
        <w:rPr>
          <w:rFonts w:eastAsiaTheme="minorHAnsi"/>
        </w:rPr>
      </w:pPr>
      <w:r w:rsidRPr="00D30643">
        <w:rPr>
          <w:rFonts w:eastAsiaTheme="minorHAnsi"/>
        </w:rPr>
        <w:t>Statements that the representative</w:t>
      </w:r>
      <w:r>
        <w:rPr>
          <w:rFonts w:eastAsiaTheme="minorHAnsi"/>
        </w:rPr>
        <w:t>’</w:t>
      </w:r>
      <w:r w:rsidRPr="00D30643">
        <w:rPr>
          <w:rFonts w:eastAsiaTheme="minorHAnsi"/>
        </w:rPr>
        <w:t xml:space="preserve">s company </w:t>
      </w:r>
      <w:r>
        <w:rPr>
          <w:rFonts w:eastAsiaTheme="minorHAnsi"/>
        </w:rPr>
        <w:t>“</w:t>
      </w:r>
      <w:r w:rsidRPr="00D30643">
        <w:rPr>
          <w:rFonts w:eastAsiaTheme="minorHAnsi"/>
        </w:rPr>
        <w:t>has</w:t>
      </w:r>
      <w:r>
        <w:rPr>
          <w:rFonts w:eastAsiaTheme="minorHAnsi"/>
        </w:rPr>
        <w:t xml:space="preserve"> </w:t>
      </w:r>
      <w:r w:rsidRPr="00D30643">
        <w:rPr>
          <w:rFonts w:eastAsiaTheme="minorHAnsi"/>
        </w:rPr>
        <w:t>been cut off</w:t>
      </w:r>
      <w:r>
        <w:rPr>
          <w:rFonts w:eastAsiaTheme="minorHAnsi"/>
        </w:rPr>
        <w:t>”</w:t>
      </w:r>
      <w:r w:rsidRPr="00D30643">
        <w:rPr>
          <w:rFonts w:eastAsiaTheme="minorHAnsi"/>
        </w:rPr>
        <w:t xml:space="preserve"> from certain suppliers or by certain</w:t>
      </w:r>
      <w:r>
        <w:rPr>
          <w:rFonts w:eastAsiaTheme="minorHAnsi"/>
        </w:rPr>
        <w:t xml:space="preserve"> suppliers</w:t>
      </w:r>
      <w:r w:rsidRPr="00D30643">
        <w:rPr>
          <w:rFonts w:eastAsiaTheme="minorHAnsi"/>
        </w:rPr>
        <w:t>.</w:t>
      </w:r>
    </w:p>
    <w:p w:rsidR="006154FA" w:rsidRDefault="006154FA" w:rsidP="006154FA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1440" w:hanging="720"/>
        <w:contextualSpacing w:val="0"/>
        <w:rPr>
          <w:rFonts w:eastAsiaTheme="minorHAnsi"/>
        </w:rPr>
      </w:pPr>
      <w:r w:rsidRPr="00D30643">
        <w:rPr>
          <w:rFonts w:eastAsiaTheme="minorHAnsi"/>
        </w:rPr>
        <w:t>Any reference to trade associations or industry</w:t>
      </w:r>
      <w:r>
        <w:rPr>
          <w:rFonts w:eastAsiaTheme="minorHAnsi"/>
        </w:rPr>
        <w:t xml:space="preserve"> </w:t>
      </w:r>
      <w:r w:rsidRPr="00D30643">
        <w:rPr>
          <w:rFonts w:eastAsiaTheme="minorHAnsi"/>
        </w:rPr>
        <w:t xml:space="preserve">leaders </w:t>
      </w:r>
      <w:r>
        <w:rPr>
          <w:rFonts w:eastAsiaTheme="minorHAnsi"/>
        </w:rPr>
        <w:t>“</w:t>
      </w:r>
      <w:r w:rsidRPr="00D30643">
        <w:rPr>
          <w:rFonts w:eastAsiaTheme="minorHAnsi"/>
        </w:rPr>
        <w:t>recommending</w:t>
      </w:r>
      <w:r>
        <w:rPr>
          <w:rFonts w:eastAsiaTheme="minorHAnsi"/>
        </w:rPr>
        <w:t>”</w:t>
      </w:r>
      <w:r w:rsidRPr="00D30643">
        <w:rPr>
          <w:rFonts w:eastAsiaTheme="minorHAnsi"/>
        </w:rPr>
        <w:t xml:space="preserve"> that certain parts or</w:t>
      </w:r>
      <w:r>
        <w:rPr>
          <w:rFonts w:eastAsiaTheme="minorHAnsi"/>
        </w:rPr>
        <w:t xml:space="preserve"> </w:t>
      </w:r>
      <w:r w:rsidRPr="00D30643">
        <w:rPr>
          <w:rFonts w:eastAsiaTheme="minorHAnsi"/>
        </w:rPr>
        <w:t>products not be carried by dealers, or that certain</w:t>
      </w:r>
      <w:r>
        <w:rPr>
          <w:rFonts w:eastAsiaTheme="minorHAnsi"/>
        </w:rPr>
        <w:t xml:space="preserve"> </w:t>
      </w:r>
      <w:r w:rsidRPr="00D30643">
        <w:rPr>
          <w:rFonts w:eastAsiaTheme="minorHAnsi"/>
        </w:rPr>
        <w:t xml:space="preserve">parts or products </w:t>
      </w:r>
      <w:r>
        <w:rPr>
          <w:rFonts w:eastAsiaTheme="minorHAnsi"/>
        </w:rPr>
        <w:t>“</w:t>
      </w:r>
      <w:r w:rsidRPr="00D30643">
        <w:rPr>
          <w:rFonts w:eastAsiaTheme="minorHAnsi"/>
        </w:rPr>
        <w:t>do not meet industry standards.</w:t>
      </w:r>
      <w:r>
        <w:rPr>
          <w:rFonts w:eastAsiaTheme="minorHAnsi"/>
        </w:rPr>
        <w:t>”</w:t>
      </w:r>
    </w:p>
    <w:p w:rsidR="006154FA" w:rsidRPr="00882770" w:rsidRDefault="006154FA" w:rsidP="006154FA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1440" w:hanging="720"/>
        <w:contextualSpacing w:val="0"/>
        <w:rPr>
          <w:rFonts w:eastAsiaTheme="minorHAnsi"/>
        </w:rPr>
      </w:pPr>
      <w:r>
        <w:rPr>
          <w:rFonts w:eastAsiaTheme="minorHAnsi"/>
        </w:rPr>
        <w:t>Statements that the representati</w:t>
      </w:r>
      <w:r w:rsidRPr="00D30643">
        <w:rPr>
          <w:rFonts w:eastAsiaTheme="minorHAnsi"/>
        </w:rPr>
        <w:t>ve</w:t>
      </w:r>
      <w:r>
        <w:rPr>
          <w:rFonts w:eastAsiaTheme="minorHAnsi"/>
        </w:rPr>
        <w:t>’</w:t>
      </w:r>
      <w:r w:rsidRPr="00D30643">
        <w:rPr>
          <w:rFonts w:eastAsiaTheme="minorHAnsi"/>
        </w:rPr>
        <w:t>s company</w:t>
      </w:r>
      <w:r>
        <w:rPr>
          <w:rFonts w:eastAsiaTheme="minorHAnsi"/>
        </w:rPr>
        <w:t xml:space="preserve"> </w:t>
      </w:r>
      <w:r w:rsidRPr="00D30643">
        <w:rPr>
          <w:rFonts w:eastAsiaTheme="minorHAnsi"/>
        </w:rPr>
        <w:t>no longer supply</w:t>
      </w:r>
      <w:r>
        <w:rPr>
          <w:rFonts w:eastAsiaTheme="minorHAnsi"/>
        </w:rPr>
        <w:t>”</w:t>
      </w:r>
      <w:r w:rsidRPr="00D30643">
        <w:rPr>
          <w:rFonts w:eastAsiaTheme="minorHAnsi"/>
        </w:rPr>
        <w:t xml:space="preserve"> your agency</w:t>
      </w:r>
      <w:r>
        <w:rPr>
          <w:rFonts w:eastAsiaTheme="minorHAnsi"/>
        </w:rPr>
        <w:t>.</w:t>
      </w:r>
    </w:p>
    <w:p w:rsidR="006154FA" w:rsidRDefault="006154FA">
      <w:pPr>
        <w:rPr>
          <w:rFonts w:eastAsiaTheme="minorHAnsi"/>
        </w:rPr>
      </w:pPr>
      <w:r>
        <w:rPr>
          <w:rFonts w:eastAsiaTheme="minorHAnsi"/>
        </w:rPr>
        <w:br w:type="page"/>
      </w:r>
    </w:p>
    <w:p w:rsidR="00791826" w:rsidRPr="00D30643" w:rsidRDefault="006154FA" w:rsidP="006154FA">
      <w:pPr>
        <w:pStyle w:val="Subtitle"/>
        <w:rPr>
          <w:rFonts w:eastAsiaTheme="minorHAnsi"/>
        </w:rPr>
      </w:pPr>
      <w:bookmarkStart w:id="7" w:name="_Toc12261127"/>
      <w:r>
        <w:rPr>
          <w:rFonts w:eastAsiaTheme="minorHAnsi"/>
        </w:rPr>
        <w:lastRenderedPageBreak/>
        <w:t>4.  </w:t>
      </w:r>
      <w:r w:rsidR="00791826" w:rsidRPr="00D30643">
        <w:rPr>
          <w:rFonts w:eastAsiaTheme="minorHAnsi"/>
        </w:rPr>
        <w:t>TIE-INS</w:t>
      </w:r>
      <w:r>
        <w:rPr>
          <w:rFonts w:eastAsiaTheme="minorHAnsi"/>
        </w:rPr>
        <w:t>.</w:t>
      </w:r>
      <w:bookmarkEnd w:id="7"/>
    </w:p>
    <w:p w:rsidR="00791826" w:rsidRPr="00D30643" w:rsidRDefault="006154FA" w:rsidP="006154FA">
      <w:pPr>
        <w:pStyle w:val="BodyTextFirstIndent2"/>
        <w:rPr>
          <w:rFonts w:eastAsiaTheme="minorHAnsi"/>
        </w:rPr>
      </w:pPr>
      <w:r>
        <w:rPr>
          <w:rFonts w:eastAsiaTheme="minorHAnsi"/>
        </w:rPr>
        <w:t>Ti</w:t>
      </w:r>
      <w:r w:rsidR="00791826" w:rsidRPr="00D30643">
        <w:rPr>
          <w:rFonts w:eastAsiaTheme="minorHAnsi"/>
        </w:rPr>
        <w:t>e-ins involve the use of market power by a commercial entity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to require the purchase of additional articles or services the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 xml:space="preserve">buyer may not want. 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For example, the manufacturer of a certain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kind of reproducing machine may hold a patent on a process allowing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 xml:space="preserve">easy and clear reproductions of manuscripts and documents. 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You may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also be required to buy its paper in conjunction with the purchase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 xml:space="preserve">of its machine. 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The paper may not be patented and may not be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 xml:space="preserve">necessary to the operation of the machine. 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Moreover, its paper may</w:t>
      </w:r>
      <w:r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be three times the cost of a competitor</w:t>
      </w:r>
      <w:r w:rsidR="00DE3D0A">
        <w:rPr>
          <w:rFonts w:eastAsiaTheme="minorHAnsi"/>
        </w:rPr>
        <w:t>’</w:t>
      </w:r>
      <w:r w:rsidR="00791826" w:rsidRPr="00D30643">
        <w:rPr>
          <w:rFonts w:eastAsiaTheme="minorHAnsi"/>
        </w:rPr>
        <w:t>s paper.</w:t>
      </w:r>
    </w:p>
    <w:p w:rsidR="00791826" w:rsidRPr="00D30643" w:rsidRDefault="00791826" w:rsidP="00094359">
      <w:pPr>
        <w:pStyle w:val="BodyTextFirstIndent2"/>
        <w:rPr>
          <w:rFonts w:eastAsiaTheme="minorHAnsi"/>
        </w:rPr>
      </w:pPr>
      <w:r w:rsidRPr="00D30643">
        <w:rPr>
          <w:rFonts w:eastAsiaTheme="minorHAnsi"/>
        </w:rPr>
        <w:t>The courts consider tie-in to be presumptively unlawful</w:t>
      </w:r>
      <w:r w:rsidR="006154FA">
        <w:rPr>
          <w:rFonts w:eastAsiaTheme="minorHAnsi"/>
        </w:rPr>
        <w:t xml:space="preserve"> </w:t>
      </w:r>
      <w:r w:rsidRPr="00D30643">
        <w:rPr>
          <w:rFonts w:eastAsiaTheme="minorHAnsi"/>
        </w:rPr>
        <w:t xml:space="preserve">except in extraordinary circumstances. </w:t>
      </w:r>
      <w:r w:rsidR="00094359">
        <w:rPr>
          <w:rFonts w:eastAsiaTheme="minorHAnsi"/>
        </w:rPr>
        <w:t xml:space="preserve"> </w:t>
      </w:r>
      <w:r w:rsidRPr="00D30643">
        <w:rPr>
          <w:rFonts w:eastAsiaTheme="minorHAnsi"/>
        </w:rPr>
        <w:t>Further, if a buyer has to</w:t>
      </w:r>
      <w:r w:rsidR="00094359">
        <w:rPr>
          <w:rFonts w:eastAsiaTheme="minorHAnsi"/>
        </w:rPr>
        <w:t xml:space="preserve"> </w:t>
      </w:r>
      <w:r w:rsidRPr="00D30643">
        <w:rPr>
          <w:rFonts w:eastAsiaTheme="minorHAnsi"/>
        </w:rPr>
        <w:t>buy an additional unwanted product at higher prices, a court will</w:t>
      </w:r>
      <w:r w:rsidR="00094359">
        <w:rPr>
          <w:rFonts w:eastAsiaTheme="minorHAnsi"/>
        </w:rPr>
        <w:t xml:space="preserve"> </w:t>
      </w:r>
      <w:r w:rsidRPr="00D30643">
        <w:rPr>
          <w:rFonts w:eastAsiaTheme="minorHAnsi"/>
        </w:rPr>
        <w:t>tend to draw the inference that the buyer accepted the arrangement</w:t>
      </w:r>
      <w:r w:rsidR="00094359">
        <w:rPr>
          <w:rFonts w:eastAsiaTheme="minorHAnsi"/>
        </w:rPr>
        <w:t xml:space="preserve"> </w:t>
      </w:r>
      <w:r w:rsidRPr="00D30643">
        <w:rPr>
          <w:rFonts w:eastAsiaTheme="minorHAnsi"/>
        </w:rPr>
        <w:t xml:space="preserve">because of the market power of the seller. </w:t>
      </w:r>
      <w:r w:rsidR="00094359">
        <w:rPr>
          <w:rFonts w:eastAsiaTheme="minorHAnsi"/>
        </w:rPr>
        <w:t xml:space="preserve"> </w:t>
      </w:r>
      <w:r w:rsidRPr="00D30643">
        <w:rPr>
          <w:rFonts w:eastAsiaTheme="minorHAnsi"/>
        </w:rPr>
        <w:t>The market power can</w:t>
      </w:r>
      <w:r w:rsidR="00094359">
        <w:rPr>
          <w:rFonts w:eastAsiaTheme="minorHAnsi"/>
        </w:rPr>
        <w:t xml:space="preserve"> </w:t>
      </w:r>
      <w:r w:rsidRPr="00D30643">
        <w:rPr>
          <w:rFonts w:eastAsiaTheme="minorHAnsi"/>
        </w:rPr>
        <w:t>derive from a patent, from having a unique product, or because of</w:t>
      </w:r>
      <w:r w:rsidR="00094359">
        <w:rPr>
          <w:rFonts w:eastAsiaTheme="minorHAnsi"/>
        </w:rPr>
        <w:t xml:space="preserve"> </w:t>
      </w:r>
      <w:r w:rsidRPr="00D30643">
        <w:rPr>
          <w:rFonts w:eastAsiaTheme="minorHAnsi"/>
        </w:rPr>
        <w:t>the unavailability of a competitor</w:t>
      </w:r>
      <w:r w:rsidR="00DE3D0A">
        <w:rPr>
          <w:rFonts w:eastAsiaTheme="minorHAnsi"/>
        </w:rPr>
        <w:t>’</w:t>
      </w:r>
      <w:r w:rsidRPr="00D30643">
        <w:rPr>
          <w:rFonts w:eastAsiaTheme="minorHAnsi"/>
        </w:rPr>
        <w:t>s product.</w:t>
      </w:r>
    </w:p>
    <w:p w:rsidR="00094359" w:rsidRDefault="00791826" w:rsidP="00094359">
      <w:pPr>
        <w:pStyle w:val="BodyTextFirstIndent2"/>
        <w:rPr>
          <w:rFonts w:eastAsiaTheme="minorHAnsi"/>
        </w:rPr>
      </w:pPr>
      <w:r w:rsidRPr="00D30643">
        <w:rPr>
          <w:rFonts w:eastAsiaTheme="minorHAnsi"/>
        </w:rPr>
        <w:t>The major defense to this offense is that the additional</w:t>
      </w:r>
      <w:r w:rsidR="00094359">
        <w:rPr>
          <w:rFonts w:eastAsiaTheme="minorHAnsi"/>
        </w:rPr>
        <w:t xml:space="preserve"> </w:t>
      </w:r>
      <w:r w:rsidRPr="00D30643">
        <w:rPr>
          <w:rFonts w:eastAsiaTheme="minorHAnsi"/>
        </w:rPr>
        <w:t>product the seller is requiring the buyer to purchase (or lease) is</w:t>
      </w:r>
      <w:r w:rsidR="00094359">
        <w:rPr>
          <w:rFonts w:eastAsiaTheme="minorHAnsi"/>
        </w:rPr>
        <w:t xml:space="preserve"> </w:t>
      </w:r>
      <w:r w:rsidRPr="00D30643">
        <w:rPr>
          <w:rFonts w:eastAsiaTheme="minorHAnsi"/>
        </w:rPr>
        <w:t xml:space="preserve">not a separate product but part of the same product. </w:t>
      </w:r>
      <w:r w:rsidR="00094359">
        <w:rPr>
          <w:rFonts w:eastAsiaTheme="minorHAnsi"/>
        </w:rPr>
        <w:t xml:space="preserve"> </w:t>
      </w:r>
      <w:r w:rsidRPr="00D30643">
        <w:rPr>
          <w:rFonts w:eastAsiaTheme="minorHAnsi"/>
        </w:rPr>
        <w:t>Some courts</w:t>
      </w:r>
      <w:r w:rsidR="00094359">
        <w:rPr>
          <w:rFonts w:eastAsiaTheme="minorHAnsi"/>
        </w:rPr>
        <w:t xml:space="preserve"> </w:t>
      </w:r>
      <w:r w:rsidRPr="00D30643">
        <w:rPr>
          <w:rFonts w:eastAsiaTheme="minorHAnsi"/>
        </w:rPr>
        <w:t>have accepted the argument that additional products may be needed</w:t>
      </w:r>
      <w:r w:rsidR="00094359">
        <w:rPr>
          <w:rFonts w:eastAsiaTheme="minorHAnsi"/>
        </w:rPr>
        <w:t xml:space="preserve"> </w:t>
      </w:r>
      <w:r w:rsidRPr="00D30643">
        <w:rPr>
          <w:rFonts w:eastAsiaTheme="minorHAnsi"/>
        </w:rPr>
        <w:t xml:space="preserve">for the safe operation of a basic article. </w:t>
      </w:r>
      <w:r w:rsidR="00094359">
        <w:rPr>
          <w:rFonts w:eastAsiaTheme="minorHAnsi"/>
        </w:rPr>
        <w:t xml:space="preserve"> </w:t>
      </w:r>
      <w:r w:rsidRPr="00D30643">
        <w:rPr>
          <w:rFonts w:eastAsiaTheme="minorHAnsi"/>
        </w:rPr>
        <w:t>Therefore, the court</w:t>
      </w:r>
      <w:r w:rsidR="00094359">
        <w:rPr>
          <w:rFonts w:eastAsiaTheme="minorHAnsi"/>
        </w:rPr>
        <w:t xml:space="preserve"> </w:t>
      </w:r>
      <w:r w:rsidRPr="00D30643">
        <w:rPr>
          <w:rFonts w:eastAsiaTheme="minorHAnsi"/>
        </w:rPr>
        <w:t>might allow a seller to require buyer to take training course</w:t>
      </w:r>
      <w:r w:rsidR="00094359">
        <w:rPr>
          <w:rFonts w:eastAsiaTheme="minorHAnsi"/>
        </w:rPr>
        <w:t xml:space="preserve"> </w:t>
      </w:r>
      <w:r w:rsidRPr="00D30643">
        <w:rPr>
          <w:rFonts w:eastAsiaTheme="minorHAnsi"/>
        </w:rPr>
        <w:t>in order to properly and safely use a complicated piece of</w:t>
      </w:r>
      <w:r w:rsidR="00094359">
        <w:rPr>
          <w:rFonts w:eastAsiaTheme="minorHAnsi"/>
        </w:rPr>
        <w:t xml:space="preserve"> </w:t>
      </w:r>
      <w:r w:rsidRPr="00D30643">
        <w:rPr>
          <w:rFonts w:eastAsiaTheme="minorHAnsi"/>
        </w:rPr>
        <w:t xml:space="preserve">machinery. </w:t>
      </w:r>
      <w:r w:rsidR="00094359">
        <w:rPr>
          <w:rFonts w:eastAsiaTheme="minorHAnsi"/>
        </w:rPr>
        <w:t xml:space="preserve"> </w:t>
      </w:r>
      <w:r w:rsidRPr="00D30643">
        <w:rPr>
          <w:rFonts w:eastAsiaTheme="minorHAnsi"/>
        </w:rPr>
        <w:t>Such arguments have greater weight where the product is</w:t>
      </w:r>
      <w:r w:rsidR="00094359">
        <w:rPr>
          <w:rFonts w:eastAsiaTheme="minorHAnsi"/>
        </w:rPr>
        <w:t xml:space="preserve"> </w:t>
      </w:r>
      <w:r w:rsidRPr="00D30643">
        <w:rPr>
          <w:rFonts w:eastAsiaTheme="minorHAnsi"/>
        </w:rPr>
        <w:t>leased and where it is very complicated or dangerous to operate</w:t>
      </w:r>
      <w:r w:rsidR="00094359">
        <w:rPr>
          <w:rFonts w:eastAsiaTheme="minorHAnsi"/>
        </w:rPr>
        <w:t xml:space="preserve"> </w:t>
      </w:r>
      <w:r w:rsidRPr="00D30643">
        <w:rPr>
          <w:rFonts w:eastAsiaTheme="minorHAnsi"/>
        </w:rPr>
        <w:t>without special training or equipment.</w:t>
      </w:r>
    </w:p>
    <w:p w:rsidR="00791826" w:rsidRPr="00D30643" w:rsidRDefault="00791826" w:rsidP="00094359">
      <w:pPr>
        <w:pStyle w:val="BodyTextFirstIndent2"/>
        <w:rPr>
          <w:rFonts w:eastAsiaTheme="minorHAnsi"/>
        </w:rPr>
      </w:pPr>
      <w:r w:rsidRPr="00D30643">
        <w:rPr>
          <w:rFonts w:eastAsiaTheme="minorHAnsi"/>
        </w:rPr>
        <w:t>As major purchasers, you are directly vulnerable to tie-in</w:t>
      </w:r>
      <w:r w:rsidR="00094359">
        <w:rPr>
          <w:rFonts w:eastAsiaTheme="minorHAnsi"/>
        </w:rPr>
        <w:t xml:space="preserve"> </w:t>
      </w:r>
      <w:r w:rsidRPr="00D30643">
        <w:rPr>
          <w:rFonts w:eastAsiaTheme="minorHAnsi"/>
        </w:rPr>
        <w:t>requirements which may be unlawful and may cost you money.</w:t>
      </w:r>
      <w:r w:rsidR="00094359">
        <w:rPr>
          <w:rFonts w:eastAsiaTheme="minorHAnsi"/>
        </w:rPr>
        <w:t xml:space="preserve">  </w:t>
      </w:r>
      <w:r w:rsidRPr="00D30643">
        <w:rPr>
          <w:rFonts w:eastAsiaTheme="minorHAnsi"/>
        </w:rPr>
        <w:t>Examples of statements from sellers or lessors which may suggest</w:t>
      </w:r>
      <w:r w:rsidR="00094359">
        <w:rPr>
          <w:rFonts w:eastAsiaTheme="minorHAnsi"/>
        </w:rPr>
        <w:t xml:space="preserve"> </w:t>
      </w:r>
      <w:r w:rsidRPr="00D30643">
        <w:rPr>
          <w:rFonts w:eastAsiaTheme="minorHAnsi"/>
        </w:rPr>
        <w:t>there is a tie-in would include:</w:t>
      </w:r>
    </w:p>
    <w:p w:rsidR="00094359" w:rsidRDefault="00791826" w:rsidP="00094359">
      <w:pPr>
        <w:pStyle w:val="ListParagraph"/>
        <w:numPr>
          <w:ilvl w:val="1"/>
          <w:numId w:val="15"/>
        </w:numPr>
        <w:autoSpaceDE w:val="0"/>
        <w:autoSpaceDN w:val="0"/>
        <w:adjustRightInd w:val="0"/>
        <w:ind w:left="1440" w:hanging="720"/>
        <w:contextualSpacing w:val="0"/>
        <w:rPr>
          <w:rFonts w:eastAsiaTheme="minorHAnsi"/>
        </w:rPr>
      </w:pPr>
      <w:r w:rsidRPr="00D30643">
        <w:rPr>
          <w:rFonts w:eastAsiaTheme="minorHAnsi"/>
        </w:rPr>
        <w:lastRenderedPageBreak/>
        <w:t xml:space="preserve">Statements that you exclusively use </w:t>
      </w:r>
      <w:r w:rsidR="00DE3D0A">
        <w:rPr>
          <w:rFonts w:eastAsiaTheme="minorHAnsi"/>
        </w:rPr>
        <w:t>“</w:t>
      </w:r>
      <w:r w:rsidRPr="00D30643">
        <w:rPr>
          <w:rFonts w:eastAsiaTheme="minorHAnsi"/>
        </w:rPr>
        <w:t>their</w:t>
      </w:r>
      <w:r w:rsidR="00DE3D0A">
        <w:rPr>
          <w:rFonts w:eastAsiaTheme="minorHAnsi"/>
        </w:rPr>
        <w:t>”</w:t>
      </w:r>
      <w:r w:rsidRPr="00D30643">
        <w:rPr>
          <w:rFonts w:eastAsiaTheme="minorHAnsi"/>
        </w:rPr>
        <w:t xml:space="preserve"> paper,</w:t>
      </w:r>
      <w:r w:rsidR="00094359">
        <w:rPr>
          <w:rFonts w:eastAsiaTheme="minorHAnsi"/>
        </w:rPr>
        <w:t xml:space="preserve"> </w:t>
      </w:r>
      <w:r w:rsidRPr="00D30643">
        <w:rPr>
          <w:rFonts w:eastAsiaTheme="minorHAnsi"/>
        </w:rPr>
        <w:t xml:space="preserve">supplies or other equipment, or the </w:t>
      </w:r>
      <w:r w:rsidR="00DE3D0A">
        <w:rPr>
          <w:rFonts w:eastAsiaTheme="minorHAnsi"/>
        </w:rPr>
        <w:t>“</w:t>
      </w:r>
      <w:r w:rsidRPr="00D30643">
        <w:rPr>
          <w:rFonts w:eastAsiaTheme="minorHAnsi"/>
        </w:rPr>
        <w:t>machines will</w:t>
      </w:r>
      <w:r w:rsidR="00094359">
        <w:rPr>
          <w:rFonts w:eastAsiaTheme="minorHAnsi"/>
        </w:rPr>
        <w:t xml:space="preserve"> </w:t>
      </w:r>
      <w:r w:rsidRPr="00D30643">
        <w:rPr>
          <w:rFonts w:eastAsiaTheme="minorHAnsi"/>
        </w:rPr>
        <w:t>not work.</w:t>
      </w:r>
      <w:r w:rsidR="00DE3D0A">
        <w:rPr>
          <w:rFonts w:eastAsiaTheme="minorHAnsi"/>
        </w:rPr>
        <w:t>”</w:t>
      </w:r>
    </w:p>
    <w:p w:rsidR="00094359" w:rsidRDefault="00094359" w:rsidP="00094359">
      <w:pPr>
        <w:pStyle w:val="ListParagraph"/>
        <w:numPr>
          <w:ilvl w:val="1"/>
          <w:numId w:val="15"/>
        </w:numPr>
        <w:autoSpaceDE w:val="0"/>
        <w:autoSpaceDN w:val="0"/>
        <w:adjustRightInd w:val="0"/>
        <w:ind w:left="1440" w:hanging="720"/>
        <w:contextualSpacing w:val="0"/>
        <w:rPr>
          <w:rFonts w:eastAsiaTheme="minorHAnsi"/>
        </w:rPr>
      </w:pPr>
      <w:r w:rsidRPr="00D30643">
        <w:rPr>
          <w:rFonts w:eastAsiaTheme="minorHAnsi"/>
        </w:rPr>
        <w:t>Statements that broken parts must be replaced by a</w:t>
      </w:r>
      <w:r>
        <w:rPr>
          <w:rFonts w:eastAsiaTheme="minorHAnsi"/>
        </w:rPr>
        <w:t xml:space="preserve"> </w:t>
      </w:r>
      <w:r w:rsidRPr="00D30643">
        <w:rPr>
          <w:rFonts w:eastAsiaTheme="minorHAnsi"/>
        </w:rPr>
        <w:t>part or product that only they carry.</w:t>
      </w:r>
    </w:p>
    <w:p w:rsidR="00094359" w:rsidRDefault="00094359" w:rsidP="00094359">
      <w:pPr>
        <w:pStyle w:val="ListParagraph"/>
        <w:numPr>
          <w:ilvl w:val="1"/>
          <w:numId w:val="15"/>
        </w:numPr>
        <w:autoSpaceDE w:val="0"/>
        <w:autoSpaceDN w:val="0"/>
        <w:adjustRightInd w:val="0"/>
        <w:ind w:left="1440" w:hanging="720"/>
        <w:contextualSpacing w:val="0"/>
        <w:rPr>
          <w:rFonts w:eastAsiaTheme="minorHAnsi"/>
        </w:rPr>
      </w:pPr>
      <w:r w:rsidRPr="00D30643">
        <w:rPr>
          <w:rFonts w:eastAsiaTheme="minorHAnsi"/>
        </w:rPr>
        <w:t>A requirement that</w:t>
      </w:r>
      <w:r>
        <w:rPr>
          <w:rFonts w:eastAsiaTheme="minorHAnsi"/>
        </w:rPr>
        <w:t xml:space="preserve"> </w:t>
      </w:r>
      <w:r w:rsidRPr="00D30643">
        <w:rPr>
          <w:rFonts w:eastAsiaTheme="minorHAnsi"/>
        </w:rPr>
        <w:t xml:space="preserve">you buy several </w:t>
      </w:r>
      <w:r>
        <w:rPr>
          <w:rFonts w:eastAsiaTheme="minorHAnsi"/>
        </w:rPr>
        <w:t xml:space="preserve">different </w:t>
      </w:r>
      <w:r w:rsidRPr="00D30643">
        <w:rPr>
          <w:rFonts w:eastAsiaTheme="minorHAnsi"/>
        </w:rPr>
        <w:t>products as part of</w:t>
      </w:r>
      <w:r>
        <w:rPr>
          <w:rFonts w:eastAsiaTheme="minorHAnsi"/>
        </w:rPr>
        <w:t xml:space="preserve"> </w:t>
      </w:r>
      <w:r w:rsidRPr="00D30643">
        <w:rPr>
          <w:rFonts w:eastAsiaTheme="minorHAnsi"/>
        </w:rPr>
        <w:t xml:space="preserve">a </w:t>
      </w:r>
      <w:r>
        <w:rPr>
          <w:rFonts w:eastAsiaTheme="minorHAnsi"/>
        </w:rPr>
        <w:t>“</w:t>
      </w:r>
      <w:r w:rsidRPr="00D30643">
        <w:rPr>
          <w:rFonts w:eastAsiaTheme="minorHAnsi"/>
        </w:rPr>
        <w:t>package</w:t>
      </w:r>
      <w:r>
        <w:rPr>
          <w:rFonts w:eastAsiaTheme="minorHAnsi"/>
        </w:rPr>
        <w:t>”</w:t>
      </w:r>
      <w:r w:rsidRPr="00D30643">
        <w:rPr>
          <w:rFonts w:eastAsiaTheme="minorHAnsi"/>
        </w:rPr>
        <w:t xml:space="preserve"> for</w:t>
      </w:r>
      <w:r>
        <w:rPr>
          <w:rFonts w:eastAsiaTheme="minorHAnsi"/>
        </w:rPr>
        <w:t xml:space="preserve"> </w:t>
      </w:r>
      <w:r w:rsidRPr="00D30643">
        <w:rPr>
          <w:rFonts w:eastAsiaTheme="minorHAnsi"/>
        </w:rPr>
        <w:t xml:space="preserve">a </w:t>
      </w:r>
      <w:r>
        <w:rPr>
          <w:rFonts w:eastAsiaTheme="minorHAnsi"/>
        </w:rPr>
        <w:t>“</w:t>
      </w:r>
      <w:r w:rsidRPr="00D30643">
        <w:rPr>
          <w:rFonts w:eastAsiaTheme="minorHAnsi"/>
        </w:rPr>
        <w:t>special</w:t>
      </w:r>
      <w:r>
        <w:rPr>
          <w:rFonts w:eastAsiaTheme="minorHAnsi"/>
        </w:rPr>
        <w:t xml:space="preserve"> </w:t>
      </w:r>
      <w:r w:rsidRPr="00D30643">
        <w:rPr>
          <w:rFonts w:eastAsiaTheme="minorHAnsi"/>
        </w:rPr>
        <w:t>discount.</w:t>
      </w:r>
      <w:r>
        <w:rPr>
          <w:rFonts w:eastAsiaTheme="minorHAnsi"/>
        </w:rPr>
        <w:t>”</w:t>
      </w:r>
    </w:p>
    <w:p w:rsidR="00094359" w:rsidRDefault="00094359" w:rsidP="00094359">
      <w:pPr>
        <w:pStyle w:val="ListParagraph"/>
        <w:numPr>
          <w:ilvl w:val="1"/>
          <w:numId w:val="15"/>
        </w:numPr>
        <w:autoSpaceDE w:val="0"/>
        <w:autoSpaceDN w:val="0"/>
        <w:adjustRightInd w:val="0"/>
        <w:ind w:left="1440" w:hanging="720"/>
        <w:contextualSpacing w:val="0"/>
        <w:rPr>
          <w:rFonts w:eastAsiaTheme="minorHAnsi"/>
        </w:rPr>
      </w:pPr>
      <w:r w:rsidRPr="00D30643">
        <w:rPr>
          <w:rFonts w:eastAsiaTheme="minorHAnsi"/>
        </w:rPr>
        <w:t xml:space="preserve">A refusal to break up a </w:t>
      </w:r>
      <w:r>
        <w:rPr>
          <w:rFonts w:eastAsiaTheme="minorHAnsi"/>
        </w:rPr>
        <w:t>“</w:t>
      </w:r>
      <w:r w:rsidRPr="00D30643">
        <w:rPr>
          <w:rFonts w:eastAsiaTheme="minorHAnsi"/>
        </w:rPr>
        <w:t>package</w:t>
      </w:r>
      <w:r>
        <w:rPr>
          <w:rFonts w:eastAsiaTheme="minorHAnsi"/>
        </w:rPr>
        <w:t>”</w:t>
      </w:r>
      <w:r w:rsidRPr="00D30643">
        <w:rPr>
          <w:rFonts w:eastAsiaTheme="minorHAnsi"/>
        </w:rPr>
        <w:t xml:space="preserve"> or items for sale</w:t>
      </w:r>
      <w:r>
        <w:rPr>
          <w:rFonts w:eastAsiaTheme="minorHAnsi"/>
        </w:rPr>
        <w:t xml:space="preserve"> </w:t>
      </w:r>
      <w:r w:rsidRPr="00D30643">
        <w:rPr>
          <w:rFonts w:eastAsiaTheme="minorHAnsi"/>
        </w:rPr>
        <w:t xml:space="preserve">or lease because </w:t>
      </w:r>
      <w:r>
        <w:rPr>
          <w:rFonts w:eastAsiaTheme="minorHAnsi"/>
        </w:rPr>
        <w:t>“</w:t>
      </w:r>
      <w:r w:rsidRPr="00D30643">
        <w:rPr>
          <w:rFonts w:eastAsiaTheme="minorHAnsi"/>
        </w:rPr>
        <w:t>we sell these all together or not</w:t>
      </w:r>
      <w:r>
        <w:rPr>
          <w:rFonts w:eastAsiaTheme="minorHAnsi"/>
        </w:rPr>
        <w:t xml:space="preserve"> </w:t>
      </w:r>
      <w:r w:rsidRPr="00D30643">
        <w:rPr>
          <w:rFonts w:eastAsiaTheme="minorHAnsi"/>
        </w:rPr>
        <w:t>at all.</w:t>
      </w:r>
      <w:r>
        <w:rPr>
          <w:rFonts w:eastAsiaTheme="minorHAnsi"/>
        </w:rPr>
        <w:t>”</w:t>
      </w:r>
    </w:p>
    <w:p w:rsidR="00094359" w:rsidRPr="00882770" w:rsidRDefault="00094359" w:rsidP="00094359">
      <w:pPr>
        <w:pStyle w:val="ListParagraph"/>
        <w:numPr>
          <w:ilvl w:val="1"/>
          <w:numId w:val="15"/>
        </w:numPr>
        <w:autoSpaceDE w:val="0"/>
        <w:autoSpaceDN w:val="0"/>
        <w:adjustRightInd w:val="0"/>
        <w:ind w:left="1440" w:hanging="720"/>
        <w:contextualSpacing w:val="0"/>
        <w:rPr>
          <w:rFonts w:eastAsiaTheme="minorHAnsi"/>
        </w:rPr>
      </w:pPr>
      <w:r w:rsidRPr="00D30643">
        <w:rPr>
          <w:rFonts w:eastAsiaTheme="minorHAnsi"/>
        </w:rPr>
        <w:t>An offer to sell you supplies at a very competitive</w:t>
      </w:r>
      <w:r>
        <w:rPr>
          <w:rFonts w:eastAsiaTheme="minorHAnsi"/>
        </w:rPr>
        <w:t xml:space="preserve"> </w:t>
      </w:r>
      <w:r w:rsidRPr="00D30643">
        <w:rPr>
          <w:rFonts w:eastAsiaTheme="minorHAnsi"/>
        </w:rPr>
        <w:t>rate if you will simply buy another product at a</w:t>
      </w:r>
      <w:r>
        <w:rPr>
          <w:rFonts w:eastAsiaTheme="minorHAnsi"/>
        </w:rPr>
        <w:t xml:space="preserve"> </w:t>
      </w:r>
      <w:r w:rsidRPr="00D30643">
        <w:rPr>
          <w:rFonts w:eastAsiaTheme="minorHAnsi"/>
        </w:rPr>
        <w:t>rate higher than a competitor offers.</w:t>
      </w:r>
    </w:p>
    <w:p w:rsidR="00094359" w:rsidRDefault="00094359">
      <w:pPr>
        <w:rPr>
          <w:rFonts w:eastAsiaTheme="minorHAnsi"/>
        </w:rPr>
      </w:pPr>
      <w:r>
        <w:rPr>
          <w:rFonts w:eastAsiaTheme="minorHAnsi"/>
        </w:rPr>
        <w:br w:type="page"/>
      </w:r>
    </w:p>
    <w:p w:rsidR="00791826" w:rsidRPr="00094359" w:rsidRDefault="00094359" w:rsidP="00094359">
      <w:pPr>
        <w:pStyle w:val="Subtitle"/>
        <w:rPr>
          <w:rStyle w:val="SubtleEmphasis"/>
          <w:rFonts w:eastAsiaTheme="minorHAnsi"/>
        </w:rPr>
      </w:pPr>
      <w:bookmarkStart w:id="8" w:name="_Toc12261128"/>
      <w:r>
        <w:rPr>
          <w:rFonts w:eastAsiaTheme="minorHAnsi"/>
        </w:rPr>
        <w:lastRenderedPageBreak/>
        <w:t>5.  </w:t>
      </w:r>
      <w:r w:rsidR="00791826" w:rsidRPr="00D30643">
        <w:rPr>
          <w:rFonts w:eastAsiaTheme="minorHAnsi"/>
        </w:rPr>
        <w:t>MONOPOLIES AND ATTEMPTS TO MONOPOLIZE</w:t>
      </w:r>
      <w:r>
        <w:rPr>
          <w:rFonts w:eastAsiaTheme="minorHAnsi"/>
        </w:rPr>
        <w:t>.</w:t>
      </w:r>
      <w:bookmarkEnd w:id="8"/>
    </w:p>
    <w:p w:rsidR="00791826" w:rsidRPr="00D30643" w:rsidRDefault="00697852" w:rsidP="00094359">
      <w:pPr>
        <w:pStyle w:val="BodyTextFirstIndent2"/>
        <w:rPr>
          <w:rFonts w:eastAsiaTheme="minorHAnsi"/>
        </w:rPr>
      </w:pPr>
      <w:r>
        <w:rPr>
          <w:rFonts w:eastAsiaTheme="minorHAnsi"/>
        </w:rPr>
        <w:t xml:space="preserve">State and federal </w:t>
      </w:r>
      <w:r w:rsidR="00791826" w:rsidRPr="00D30643">
        <w:rPr>
          <w:rFonts w:eastAsiaTheme="minorHAnsi"/>
        </w:rPr>
        <w:t>antitrust laws make monopolies or an attempt to</w:t>
      </w:r>
      <w:r w:rsidR="00094359"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 xml:space="preserve">monopolize a given market illegal. </w:t>
      </w:r>
      <w:r w:rsidR="00094359"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Court decisions tend to require</w:t>
      </w:r>
      <w:r w:rsidR="00094359"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some kind of unfair business practice used to the intended</w:t>
      </w:r>
      <w:r w:rsidR="00094359"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 xml:space="preserve">monopoly. </w:t>
      </w:r>
      <w:r w:rsidR="00094359">
        <w:rPr>
          <w:rFonts w:eastAsiaTheme="minorHAnsi"/>
        </w:rPr>
        <w:t xml:space="preserve"> </w:t>
      </w:r>
      <w:r w:rsidR="00094359" w:rsidRPr="00D30643">
        <w:rPr>
          <w:rFonts w:eastAsiaTheme="minorHAnsi"/>
        </w:rPr>
        <w:t xml:space="preserve">Simply </w:t>
      </w:r>
      <w:r w:rsidR="00791826" w:rsidRPr="00D30643">
        <w:rPr>
          <w:rFonts w:eastAsiaTheme="minorHAnsi"/>
        </w:rPr>
        <w:t>stated, this means pricing an article at or below</w:t>
      </w:r>
      <w:r w:rsidR="00094359"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 xml:space="preserve">cost in order to drive a competitor out of business. </w:t>
      </w:r>
      <w:r w:rsidR="00094359"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Once</w:t>
      </w:r>
      <w:r w:rsidR="00094359"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competition is eliminated, it is then theoretically possible for</w:t>
      </w:r>
      <w:r w:rsidR="00094359"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the violator to abuse the unlawfully obtained market position by</w:t>
      </w:r>
      <w:r w:rsidR="00094359">
        <w:rPr>
          <w:rFonts w:eastAsiaTheme="minorHAnsi"/>
        </w:rPr>
        <w:t xml:space="preserve"> </w:t>
      </w:r>
      <w:r w:rsidR="00791826" w:rsidRPr="00D30643">
        <w:rPr>
          <w:rFonts w:eastAsiaTheme="minorHAnsi"/>
        </w:rPr>
        <w:t>overcharging.</w:t>
      </w:r>
    </w:p>
    <w:p w:rsidR="00791826" w:rsidRPr="00D30643" w:rsidRDefault="00791826" w:rsidP="00094359">
      <w:pPr>
        <w:pStyle w:val="BodyTextFirstIndent2"/>
        <w:rPr>
          <w:rFonts w:eastAsiaTheme="minorHAnsi"/>
        </w:rPr>
      </w:pPr>
      <w:r w:rsidRPr="00D30643">
        <w:rPr>
          <w:rFonts w:eastAsiaTheme="minorHAnsi"/>
        </w:rPr>
        <w:t>Unlike the violations previously described, the offenses of</w:t>
      </w:r>
      <w:r w:rsidR="00094359">
        <w:rPr>
          <w:rFonts w:eastAsiaTheme="minorHAnsi"/>
        </w:rPr>
        <w:t xml:space="preserve"> </w:t>
      </w:r>
      <w:r w:rsidRPr="00D30643">
        <w:rPr>
          <w:rFonts w:eastAsiaTheme="minorHAnsi"/>
        </w:rPr>
        <w:t>monopolization and attempted monopolization do not require that two</w:t>
      </w:r>
      <w:r w:rsidR="00094359">
        <w:rPr>
          <w:rFonts w:eastAsiaTheme="minorHAnsi"/>
        </w:rPr>
        <w:t xml:space="preserve"> </w:t>
      </w:r>
      <w:r w:rsidRPr="00D30643">
        <w:rPr>
          <w:rFonts w:eastAsiaTheme="minorHAnsi"/>
        </w:rPr>
        <w:t xml:space="preserve">or more parties be involved. </w:t>
      </w:r>
      <w:r w:rsidR="00094359">
        <w:rPr>
          <w:rFonts w:eastAsiaTheme="minorHAnsi"/>
        </w:rPr>
        <w:t xml:space="preserve"> </w:t>
      </w:r>
      <w:r w:rsidRPr="00D30643">
        <w:rPr>
          <w:rFonts w:eastAsiaTheme="minorHAnsi"/>
        </w:rPr>
        <w:t>Rather, one entity acting entirely</w:t>
      </w:r>
      <w:r w:rsidR="00094359">
        <w:rPr>
          <w:rFonts w:eastAsiaTheme="minorHAnsi"/>
        </w:rPr>
        <w:t xml:space="preserve"> </w:t>
      </w:r>
      <w:r w:rsidRPr="00D30643">
        <w:rPr>
          <w:rFonts w:eastAsiaTheme="minorHAnsi"/>
        </w:rPr>
        <w:t>alone can attempt to drive a competitor out of a market unfairly in</w:t>
      </w:r>
      <w:r w:rsidR="00094359">
        <w:rPr>
          <w:rFonts w:eastAsiaTheme="minorHAnsi"/>
        </w:rPr>
        <w:t xml:space="preserve"> </w:t>
      </w:r>
      <w:r w:rsidRPr="00D30643">
        <w:rPr>
          <w:rFonts w:eastAsiaTheme="minorHAnsi"/>
        </w:rPr>
        <w:t>order to achieve monopoly power.</w:t>
      </w:r>
    </w:p>
    <w:p w:rsidR="00791826" w:rsidRPr="00D30643" w:rsidRDefault="00791826" w:rsidP="002F0E9A">
      <w:pPr>
        <w:pStyle w:val="BodyTextFirstIndent2"/>
        <w:rPr>
          <w:rFonts w:eastAsiaTheme="minorHAnsi"/>
        </w:rPr>
      </w:pPr>
      <w:r w:rsidRPr="00D30643">
        <w:rPr>
          <w:rFonts w:eastAsiaTheme="minorHAnsi"/>
        </w:rPr>
        <w:t>As major purchasers, you will be among the most important</w:t>
      </w:r>
      <w:r w:rsidR="002F0E9A">
        <w:rPr>
          <w:rFonts w:eastAsiaTheme="minorHAnsi"/>
        </w:rPr>
        <w:t xml:space="preserve"> </w:t>
      </w:r>
      <w:r w:rsidRPr="00D30643">
        <w:rPr>
          <w:rFonts w:eastAsiaTheme="minorHAnsi"/>
        </w:rPr>
        <w:t>detectors of this kind of violation.</w:t>
      </w:r>
      <w:r w:rsidR="002F0E9A">
        <w:rPr>
          <w:rFonts w:eastAsiaTheme="minorHAnsi"/>
        </w:rPr>
        <w:t xml:space="preserve"> </w:t>
      </w:r>
      <w:r w:rsidRPr="00D30643">
        <w:rPr>
          <w:rFonts w:eastAsiaTheme="minorHAnsi"/>
        </w:rPr>
        <w:t xml:space="preserve"> It may be tempting for you to</w:t>
      </w:r>
      <w:r w:rsidR="002F0E9A">
        <w:rPr>
          <w:rFonts w:eastAsiaTheme="minorHAnsi"/>
        </w:rPr>
        <w:t xml:space="preserve"> </w:t>
      </w:r>
      <w:r w:rsidRPr="00D30643">
        <w:rPr>
          <w:rFonts w:eastAsiaTheme="minorHAnsi"/>
        </w:rPr>
        <w:t>welcome pleasantly low bids from a large firm in the short run.</w:t>
      </w:r>
      <w:r w:rsidR="002F0E9A">
        <w:rPr>
          <w:rFonts w:eastAsiaTheme="minorHAnsi"/>
        </w:rPr>
        <w:t xml:space="preserve">  </w:t>
      </w:r>
      <w:r w:rsidRPr="00D30643">
        <w:rPr>
          <w:rFonts w:eastAsiaTheme="minorHAnsi"/>
        </w:rPr>
        <w:t>But failing to monitor bids which may be priced below cost can be</w:t>
      </w:r>
      <w:r w:rsidR="002F0E9A">
        <w:rPr>
          <w:rFonts w:eastAsiaTheme="minorHAnsi"/>
        </w:rPr>
        <w:t xml:space="preserve"> </w:t>
      </w:r>
      <w:r w:rsidRPr="00D30643">
        <w:rPr>
          <w:rFonts w:eastAsiaTheme="minorHAnsi"/>
        </w:rPr>
        <w:t xml:space="preserve">devastating to long-run interests. </w:t>
      </w:r>
      <w:r w:rsidR="002F0E9A">
        <w:rPr>
          <w:rFonts w:eastAsiaTheme="minorHAnsi"/>
        </w:rPr>
        <w:t xml:space="preserve"> </w:t>
      </w:r>
      <w:r w:rsidRPr="00D30643">
        <w:rPr>
          <w:rFonts w:eastAsiaTheme="minorHAnsi"/>
        </w:rPr>
        <w:t>Where three or four competitors</w:t>
      </w:r>
      <w:r w:rsidR="002F0E9A">
        <w:rPr>
          <w:rFonts w:eastAsiaTheme="minorHAnsi"/>
        </w:rPr>
        <w:t xml:space="preserve"> </w:t>
      </w:r>
      <w:r w:rsidRPr="00D30643">
        <w:rPr>
          <w:rFonts w:eastAsiaTheme="minorHAnsi"/>
        </w:rPr>
        <w:t>dominate a given market to which entry requires substantial</w:t>
      </w:r>
      <w:r w:rsidR="002F0E9A">
        <w:rPr>
          <w:rFonts w:eastAsiaTheme="minorHAnsi"/>
        </w:rPr>
        <w:t xml:space="preserve"> </w:t>
      </w:r>
      <w:r w:rsidRPr="00D30643">
        <w:rPr>
          <w:rFonts w:eastAsiaTheme="minorHAnsi"/>
        </w:rPr>
        <w:t>investments of time and capital, the elimination of even one</w:t>
      </w:r>
      <w:r w:rsidR="002F0E9A">
        <w:rPr>
          <w:rFonts w:eastAsiaTheme="minorHAnsi"/>
        </w:rPr>
        <w:t xml:space="preserve"> </w:t>
      </w:r>
      <w:r w:rsidRPr="00D30643">
        <w:rPr>
          <w:rFonts w:eastAsiaTheme="minorHAnsi"/>
        </w:rPr>
        <w:t>competitor can mean higher prices for you in the months or years</w:t>
      </w:r>
      <w:r w:rsidR="002F0E9A">
        <w:rPr>
          <w:rFonts w:eastAsiaTheme="minorHAnsi"/>
        </w:rPr>
        <w:t xml:space="preserve"> </w:t>
      </w:r>
      <w:r w:rsidRPr="00D30643">
        <w:rPr>
          <w:rFonts w:eastAsiaTheme="minorHAnsi"/>
        </w:rPr>
        <w:t>ahead.</w:t>
      </w:r>
    </w:p>
    <w:p w:rsidR="00791826" w:rsidRPr="00D30643" w:rsidRDefault="00791826" w:rsidP="00817177">
      <w:pPr>
        <w:pStyle w:val="BodyTextFirstIndent2"/>
        <w:rPr>
          <w:rFonts w:eastAsiaTheme="minorHAnsi"/>
        </w:rPr>
      </w:pPr>
      <w:r w:rsidRPr="00D30643">
        <w:rPr>
          <w:rFonts w:eastAsiaTheme="minorHAnsi"/>
        </w:rPr>
        <w:t>Signs of possible predatory pricing practices include bids</w:t>
      </w:r>
      <w:r w:rsidR="002F0E9A">
        <w:rPr>
          <w:rFonts w:eastAsiaTheme="minorHAnsi"/>
        </w:rPr>
        <w:t xml:space="preserve"> </w:t>
      </w:r>
      <w:r w:rsidRPr="00D30643">
        <w:rPr>
          <w:rFonts w:eastAsiaTheme="minorHAnsi"/>
        </w:rPr>
        <w:t>that fall well below usual levels, such as more than 15 percent.</w:t>
      </w:r>
      <w:r w:rsidR="00817177">
        <w:rPr>
          <w:rFonts w:eastAsiaTheme="minorHAnsi"/>
        </w:rPr>
        <w:t xml:space="preserve">  </w:t>
      </w:r>
      <w:r w:rsidRPr="00D30643">
        <w:rPr>
          <w:rFonts w:eastAsiaTheme="minorHAnsi"/>
        </w:rPr>
        <w:t>Occasionally after a bid is accepted, additional work will be</w:t>
      </w:r>
      <w:r w:rsidR="00817177">
        <w:rPr>
          <w:rFonts w:eastAsiaTheme="minorHAnsi"/>
        </w:rPr>
        <w:t xml:space="preserve"> </w:t>
      </w:r>
      <w:r w:rsidRPr="00D30643">
        <w:rPr>
          <w:rFonts w:eastAsiaTheme="minorHAnsi"/>
        </w:rPr>
        <w:t>required and the successful bidder will be allowed to make an</w:t>
      </w:r>
      <w:r w:rsidR="00817177">
        <w:rPr>
          <w:rFonts w:eastAsiaTheme="minorHAnsi"/>
        </w:rPr>
        <w:t xml:space="preserve"> </w:t>
      </w:r>
      <w:r w:rsidRPr="00D30643">
        <w:rPr>
          <w:rFonts w:eastAsiaTheme="minorHAnsi"/>
        </w:rPr>
        <w:t xml:space="preserve">additional bid in connection with the project. </w:t>
      </w:r>
      <w:r w:rsidR="00817177">
        <w:rPr>
          <w:rFonts w:eastAsiaTheme="minorHAnsi"/>
        </w:rPr>
        <w:t xml:space="preserve"> </w:t>
      </w:r>
      <w:r w:rsidRPr="00D30643">
        <w:rPr>
          <w:rFonts w:eastAsiaTheme="minorHAnsi"/>
        </w:rPr>
        <w:t>If this latter bid</w:t>
      </w:r>
      <w:r w:rsidR="00817177">
        <w:rPr>
          <w:rFonts w:eastAsiaTheme="minorHAnsi"/>
        </w:rPr>
        <w:t xml:space="preserve"> </w:t>
      </w:r>
      <w:r w:rsidRPr="00D30643">
        <w:rPr>
          <w:rFonts w:eastAsiaTheme="minorHAnsi"/>
        </w:rPr>
        <w:t>is much higher in relation to the cost of doing the job than the</w:t>
      </w:r>
      <w:r w:rsidR="00817177">
        <w:rPr>
          <w:rFonts w:eastAsiaTheme="minorHAnsi"/>
        </w:rPr>
        <w:t xml:space="preserve"> </w:t>
      </w:r>
      <w:r w:rsidRPr="00D30643">
        <w:rPr>
          <w:rFonts w:eastAsiaTheme="minorHAnsi"/>
        </w:rPr>
        <w:t>original bid, it may be an indication that the initial bid was made</w:t>
      </w:r>
      <w:r w:rsidR="00817177">
        <w:rPr>
          <w:rFonts w:eastAsiaTheme="minorHAnsi"/>
        </w:rPr>
        <w:t xml:space="preserve"> </w:t>
      </w:r>
      <w:r w:rsidRPr="00D30643">
        <w:rPr>
          <w:rFonts w:eastAsiaTheme="minorHAnsi"/>
        </w:rPr>
        <w:t xml:space="preserve">deliberately low. </w:t>
      </w:r>
      <w:r w:rsidR="00817177">
        <w:rPr>
          <w:rFonts w:eastAsiaTheme="minorHAnsi"/>
        </w:rPr>
        <w:t xml:space="preserve"> </w:t>
      </w:r>
      <w:r w:rsidRPr="00D30643">
        <w:rPr>
          <w:rFonts w:eastAsiaTheme="minorHAnsi"/>
        </w:rPr>
        <w:t>If a bidder submits very low bid for the</w:t>
      </w:r>
      <w:r w:rsidR="00817177">
        <w:rPr>
          <w:rFonts w:eastAsiaTheme="minorHAnsi"/>
        </w:rPr>
        <w:t xml:space="preserve"> </w:t>
      </w:r>
      <w:r w:rsidRPr="00D30643">
        <w:rPr>
          <w:rFonts w:eastAsiaTheme="minorHAnsi"/>
        </w:rPr>
        <w:t>same work, it is another sign.</w:t>
      </w:r>
    </w:p>
    <w:p w:rsidR="00791826" w:rsidRPr="00D30643" w:rsidRDefault="00791826" w:rsidP="00817177">
      <w:pPr>
        <w:pStyle w:val="BodyTextFirstIndent2"/>
        <w:rPr>
          <w:rFonts w:eastAsiaTheme="minorHAnsi"/>
        </w:rPr>
      </w:pPr>
      <w:r w:rsidRPr="00D30643">
        <w:rPr>
          <w:rFonts w:eastAsiaTheme="minorHAnsi"/>
        </w:rPr>
        <w:t>The following are the kinds of comments you might hear</w:t>
      </w:r>
      <w:r w:rsidR="00817177">
        <w:rPr>
          <w:rFonts w:eastAsiaTheme="minorHAnsi"/>
        </w:rPr>
        <w:t xml:space="preserve"> </w:t>
      </w:r>
      <w:r w:rsidRPr="00D30643">
        <w:rPr>
          <w:rFonts w:eastAsiaTheme="minorHAnsi"/>
        </w:rPr>
        <w:t>suggesting predatory practices:</w:t>
      </w:r>
    </w:p>
    <w:p w:rsidR="00817177" w:rsidRDefault="00791826" w:rsidP="00817177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1440" w:hanging="720"/>
        <w:contextualSpacing w:val="0"/>
        <w:rPr>
          <w:rFonts w:eastAsiaTheme="minorHAnsi"/>
        </w:rPr>
      </w:pPr>
      <w:r w:rsidRPr="00D30643">
        <w:rPr>
          <w:rFonts w:eastAsiaTheme="minorHAnsi"/>
        </w:rPr>
        <w:lastRenderedPageBreak/>
        <w:t>Comments to the effect: that the bids of a</w:t>
      </w:r>
      <w:r w:rsidR="00817177">
        <w:rPr>
          <w:rFonts w:eastAsiaTheme="minorHAnsi"/>
        </w:rPr>
        <w:t xml:space="preserve"> </w:t>
      </w:r>
      <w:r w:rsidRPr="00D30643">
        <w:rPr>
          <w:rFonts w:eastAsiaTheme="minorHAnsi"/>
        </w:rPr>
        <w:t xml:space="preserve">competitor are </w:t>
      </w:r>
      <w:r w:rsidR="00DE3D0A">
        <w:rPr>
          <w:rFonts w:eastAsiaTheme="minorHAnsi"/>
        </w:rPr>
        <w:t>“</w:t>
      </w:r>
      <w:r w:rsidRPr="00D30643">
        <w:rPr>
          <w:rFonts w:eastAsiaTheme="minorHAnsi"/>
        </w:rPr>
        <w:t>driving me out of business.</w:t>
      </w:r>
      <w:r w:rsidR="00817177">
        <w:rPr>
          <w:rFonts w:eastAsiaTheme="minorHAnsi"/>
        </w:rPr>
        <w:t>”</w:t>
      </w:r>
    </w:p>
    <w:p w:rsidR="00817177" w:rsidRDefault="00817177" w:rsidP="00817177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1440" w:hanging="720"/>
        <w:contextualSpacing w:val="0"/>
        <w:rPr>
          <w:rFonts w:eastAsiaTheme="minorHAnsi"/>
        </w:rPr>
      </w:pPr>
      <w:r w:rsidRPr="00D30643">
        <w:rPr>
          <w:rFonts w:eastAsiaTheme="minorHAnsi"/>
        </w:rPr>
        <w:t xml:space="preserve">Complaints that a given bid could not </w:t>
      </w:r>
      <w:r>
        <w:rPr>
          <w:rFonts w:eastAsiaTheme="minorHAnsi"/>
        </w:rPr>
        <w:t>“</w:t>
      </w:r>
      <w:r w:rsidRPr="00D30643">
        <w:rPr>
          <w:rFonts w:eastAsiaTheme="minorHAnsi"/>
        </w:rPr>
        <w:t>even pay for</w:t>
      </w:r>
      <w:r>
        <w:rPr>
          <w:rFonts w:eastAsiaTheme="minorHAnsi"/>
        </w:rPr>
        <w:t xml:space="preserve"> </w:t>
      </w:r>
      <w:r w:rsidRPr="00D30643">
        <w:rPr>
          <w:rFonts w:eastAsiaTheme="minorHAnsi"/>
        </w:rPr>
        <w:t>the cost of doing the job.</w:t>
      </w:r>
      <w:r>
        <w:rPr>
          <w:rFonts w:eastAsiaTheme="minorHAnsi"/>
        </w:rPr>
        <w:t>”</w:t>
      </w:r>
    </w:p>
    <w:p w:rsidR="00817177" w:rsidRDefault="00817177" w:rsidP="00817177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1440" w:hanging="720"/>
        <w:contextualSpacing w:val="0"/>
        <w:rPr>
          <w:rFonts w:eastAsiaTheme="minorHAnsi"/>
        </w:rPr>
      </w:pPr>
      <w:r w:rsidRPr="00D30643">
        <w:rPr>
          <w:rFonts w:eastAsiaTheme="minorHAnsi"/>
        </w:rPr>
        <w:t xml:space="preserve">Boasts that </w:t>
      </w:r>
      <w:r>
        <w:rPr>
          <w:rFonts w:eastAsiaTheme="minorHAnsi"/>
        </w:rPr>
        <w:t>“</w:t>
      </w:r>
      <w:r w:rsidRPr="00D30643">
        <w:rPr>
          <w:rFonts w:eastAsiaTheme="minorHAnsi"/>
        </w:rPr>
        <w:t>we</w:t>
      </w:r>
      <w:r>
        <w:rPr>
          <w:rFonts w:eastAsiaTheme="minorHAnsi"/>
        </w:rPr>
        <w:t>’</w:t>
      </w:r>
      <w:r w:rsidRPr="00D30643">
        <w:rPr>
          <w:rFonts w:eastAsiaTheme="minorHAnsi"/>
        </w:rPr>
        <w:t>re doing this job below</w:t>
      </w:r>
      <w:r>
        <w:rPr>
          <w:rFonts w:eastAsiaTheme="minorHAnsi"/>
        </w:rPr>
        <w:t xml:space="preserve"> cost in </w:t>
      </w:r>
      <w:r w:rsidRPr="00D30643">
        <w:rPr>
          <w:rFonts w:eastAsiaTheme="minorHAnsi"/>
        </w:rPr>
        <w:t>order to get the business and move up</w:t>
      </w:r>
      <w:r>
        <w:rPr>
          <w:rFonts w:eastAsiaTheme="minorHAnsi"/>
        </w:rPr>
        <w:t xml:space="preserve"> in the </w:t>
      </w:r>
      <w:r w:rsidRPr="00D30643">
        <w:rPr>
          <w:rFonts w:eastAsiaTheme="minorHAnsi"/>
        </w:rPr>
        <w:t>industry.</w:t>
      </w:r>
      <w:r>
        <w:rPr>
          <w:rFonts w:eastAsiaTheme="minorHAnsi"/>
        </w:rPr>
        <w:t>”</w:t>
      </w:r>
    </w:p>
    <w:p w:rsidR="00817177" w:rsidRDefault="00817177" w:rsidP="00817177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1440" w:hanging="720"/>
        <w:contextualSpacing w:val="0"/>
        <w:rPr>
          <w:rFonts w:eastAsiaTheme="minorHAnsi"/>
        </w:rPr>
      </w:pPr>
      <w:r>
        <w:rPr>
          <w:rFonts w:eastAsiaTheme="minorHAnsi"/>
        </w:rPr>
        <w:t>Comments to the effect that a competitor is “all washed up” or that the company is “on the run” and will soon be “finished” or “taken care of.”</w:t>
      </w:r>
    </w:p>
    <w:p w:rsidR="00817177" w:rsidRDefault="00817177">
      <w:pPr>
        <w:rPr>
          <w:rFonts w:eastAsiaTheme="minorHAnsi"/>
        </w:rPr>
      </w:pPr>
      <w:r>
        <w:rPr>
          <w:rFonts w:eastAsiaTheme="minorHAnsi"/>
        </w:rPr>
        <w:br w:type="page"/>
      </w:r>
    </w:p>
    <w:p w:rsidR="00791826" w:rsidRPr="00D30643" w:rsidRDefault="00791826" w:rsidP="00321969">
      <w:pPr>
        <w:pStyle w:val="TitlewithUnderline"/>
        <w:rPr>
          <w:rFonts w:eastAsiaTheme="minorHAnsi"/>
        </w:rPr>
      </w:pPr>
      <w:bookmarkStart w:id="9" w:name="_Toc12261129"/>
      <w:r w:rsidRPr="00D30643">
        <w:rPr>
          <w:rFonts w:eastAsiaTheme="minorHAnsi"/>
        </w:rPr>
        <w:lastRenderedPageBreak/>
        <w:t>SUMMARY</w:t>
      </w:r>
      <w:bookmarkEnd w:id="9"/>
    </w:p>
    <w:p w:rsidR="00791826" w:rsidRPr="00D30643" w:rsidRDefault="00791826" w:rsidP="00321969">
      <w:pPr>
        <w:pStyle w:val="BodyTextFirstIndent2"/>
        <w:rPr>
          <w:rFonts w:eastAsiaTheme="minorHAnsi"/>
        </w:rPr>
      </w:pPr>
      <w:r w:rsidRPr="00D30643">
        <w:rPr>
          <w:rFonts w:eastAsiaTheme="minorHAnsi"/>
        </w:rPr>
        <w:t>Those of you who are purchasing agents have the chance to give</w:t>
      </w:r>
      <w:r w:rsidR="00321969">
        <w:rPr>
          <w:rFonts w:eastAsiaTheme="minorHAnsi"/>
        </w:rPr>
        <w:t xml:space="preserve"> </w:t>
      </w:r>
      <w:r w:rsidRPr="00D30643">
        <w:rPr>
          <w:rFonts w:eastAsiaTheme="minorHAnsi"/>
        </w:rPr>
        <w:t>taxpayers their money</w:t>
      </w:r>
      <w:r w:rsidR="00DE3D0A">
        <w:rPr>
          <w:rFonts w:eastAsiaTheme="minorHAnsi"/>
        </w:rPr>
        <w:t>’</w:t>
      </w:r>
      <w:r w:rsidRPr="00D30643">
        <w:rPr>
          <w:rFonts w:eastAsiaTheme="minorHAnsi"/>
        </w:rPr>
        <w:t>s worth in getting a good value for their tax</w:t>
      </w:r>
      <w:r w:rsidR="00321969">
        <w:rPr>
          <w:rFonts w:eastAsiaTheme="minorHAnsi"/>
        </w:rPr>
        <w:t xml:space="preserve"> </w:t>
      </w:r>
      <w:r w:rsidRPr="00D30643">
        <w:rPr>
          <w:rFonts w:eastAsiaTheme="minorHAnsi"/>
        </w:rPr>
        <w:t xml:space="preserve">dollars. </w:t>
      </w:r>
      <w:r w:rsidR="00321969">
        <w:rPr>
          <w:rFonts w:eastAsiaTheme="minorHAnsi"/>
        </w:rPr>
        <w:t xml:space="preserve"> </w:t>
      </w:r>
      <w:r w:rsidRPr="00D30643">
        <w:rPr>
          <w:rFonts w:eastAsiaTheme="minorHAnsi"/>
        </w:rPr>
        <w:t>At the same time, you can help preserve a healthy,</w:t>
      </w:r>
      <w:r w:rsidR="00321969">
        <w:rPr>
          <w:rFonts w:eastAsiaTheme="minorHAnsi"/>
        </w:rPr>
        <w:t xml:space="preserve"> </w:t>
      </w:r>
      <w:r w:rsidRPr="00D30643">
        <w:rPr>
          <w:rFonts w:eastAsiaTheme="minorHAnsi"/>
        </w:rPr>
        <w:t xml:space="preserve">competitive economy. </w:t>
      </w:r>
      <w:r w:rsidR="00321969">
        <w:rPr>
          <w:rFonts w:eastAsiaTheme="minorHAnsi"/>
        </w:rPr>
        <w:t xml:space="preserve"> </w:t>
      </w:r>
      <w:r w:rsidRPr="00D30643">
        <w:rPr>
          <w:rFonts w:eastAsiaTheme="minorHAnsi"/>
        </w:rPr>
        <w:t>A reporting form and checklist of questions</w:t>
      </w:r>
      <w:r w:rsidR="00321969">
        <w:rPr>
          <w:rFonts w:eastAsiaTheme="minorHAnsi"/>
        </w:rPr>
        <w:t xml:space="preserve"> </w:t>
      </w:r>
      <w:r w:rsidRPr="00D30643">
        <w:rPr>
          <w:rFonts w:eastAsiaTheme="minorHAnsi"/>
        </w:rPr>
        <w:t>is included for your use at the end of this manual.</w:t>
      </w:r>
    </w:p>
    <w:p w:rsidR="00321969" w:rsidRDefault="00321969">
      <w:pPr>
        <w:rPr>
          <w:rFonts w:eastAsiaTheme="minorHAnsi"/>
        </w:rPr>
        <w:sectPr w:rsidR="00321969" w:rsidSect="00DE3D0A">
          <w:footerReference w:type="default" r:id="rId15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321969" w:rsidRDefault="00321969">
      <w:pPr>
        <w:rPr>
          <w:rFonts w:eastAsiaTheme="minorHAnsi"/>
        </w:rPr>
      </w:pPr>
    </w:p>
    <w:p w:rsidR="00791826" w:rsidRPr="00D30643" w:rsidRDefault="00791826" w:rsidP="00321969">
      <w:pPr>
        <w:autoSpaceDE w:val="0"/>
        <w:autoSpaceDN w:val="0"/>
        <w:adjustRightInd w:val="0"/>
        <w:spacing w:after="0" w:line="480" w:lineRule="auto"/>
        <w:jc w:val="center"/>
        <w:rPr>
          <w:rFonts w:eastAsiaTheme="minorHAnsi"/>
        </w:rPr>
      </w:pPr>
      <w:r w:rsidRPr="00D30643">
        <w:rPr>
          <w:rFonts w:eastAsiaTheme="minorHAnsi"/>
        </w:rPr>
        <w:t xml:space="preserve">REPORT TO </w:t>
      </w:r>
      <w:r w:rsidR="00321969">
        <w:rPr>
          <w:rFonts w:eastAsiaTheme="minorHAnsi"/>
          <w:u w:val="single"/>
        </w:rPr>
        <w:tab/>
      </w:r>
      <w:r w:rsidR="00321969">
        <w:rPr>
          <w:rFonts w:eastAsiaTheme="minorHAnsi"/>
          <w:u w:val="single"/>
        </w:rPr>
        <w:tab/>
      </w:r>
      <w:r w:rsidR="00321969">
        <w:rPr>
          <w:rFonts w:eastAsiaTheme="minorHAnsi"/>
          <w:u w:val="single"/>
        </w:rPr>
        <w:tab/>
      </w:r>
      <w:r w:rsidRPr="00D30643">
        <w:rPr>
          <w:rFonts w:eastAsiaTheme="minorHAnsi"/>
        </w:rPr>
        <w:t xml:space="preserve"> DEPARTMENT OF JUSTICE</w:t>
      </w:r>
    </w:p>
    <w:p w:rsidR="00791826" w:rsidRPr="00D30643" w:rsidRDefault="00791826" w:rsidP="00321969">
      <w:pPr>
        <w:autoSpaceDE w:val="0"/>
        <w:autoSpaceDN w:val="0"/>
        <w:adjustRightInd w:val="0"/>
        <w:spacing w:after="0" w:line="480" w:lineRule="auto"/>
        <w:jc w:val="center"/>
        <w:rPr>
          <w:rFonts w:eastAsiaTheme="minorHAnsi"/>
        </w:rPr>
      </w:pPr>
      <w:r w:rsidRPr="00D30643">
        <w:rPr>
          <w:rFonts w:eastAsiaTheme="minorHAnsi"/>
        </w:rPr>
        <w:t>ANTITRUST UNIT</w:t>
      </w:r>
    </w:p>
    <w:p w:rsidR="00791826" w:rsidRDefault="00321969" w:rsidP="00321969">
      <w:pPr>
        <w:autoSpaceDE w:val="0"/>
        <w:autoSpaceDN w:val="0"/>
        <w:adjustRightInd w:val="0"/>
        <w:spacing w:after="0"/>
        <w:jc w:val="center"/>
        <w:rPr>
          <w:rFonts w:eastAsiaTheme="minorHAnsi"/>
        </w:rPr>
      </w:pPr>
      <w:r>
        <w:rPr>
          <w:rFonts w:eastAsiaTheme="minorHAnsi"/>
        </w:rPr>
        <w:t>[Address and Contact Information]</w:t>
      </w:r>
    </w:p>
    <w:p w:rsidR="00321969" w:rsidRPr="00D30643" w:rsidRDefault="00321969" w:rsidP="00321969">
      <w:pPr>
        <w:autoSpaceDE w:val="0"/>
        <w:autoSpaceDN w:val="0"/>
        <w:adjustRightInd w:val="0"/>
        <w:spacing w:after="0" w:line="480" w:lineRule="auto"/>
        <w:jc w:val="center"/>
        <w:rPr>
          <w:rFonts w:eastAsiaTheme="minorHAnsi"/>
        </w:rPr>
      </w:pPr>
    </w:p>
    <w:p w:rsidR="00791826" w:rsidRPr="00D30643" w:rsidRDefault="00791826" w:rsidP="00321969">
      <w:pPr>
        <w:pStyle w:val="BodyTextFirstIndent"/>
        <w:rPr>
          <w:rFonts w:eastAsiaTheme="minorHAnsi"/>
        </w:rPr>
      </w:pPr>
      <w:r w:rsidRPr="00D30643">
        <w:rPr>
          <w:rFonts w:eastAsiaTheme="minorHAnsi"/>
        </w:rPr>
        <w:t>Wherever bidding practices or other business dealings indicate</w:t>
      </w:r>
      <w:r w:rsidR="00321969">
        <w:rPr>
          <w:rFonts w:eastAsiaTheme="minorHAnsi"/>
        </w:rPr>
        <w:t xml:space="preserve"> </w:t>
      </w:r>
      <w:r w:rsidRPr="00D30643">
        <w:rPr>
          <w:rFonts w:eastAsiaTheme="minorHAnsi"/>
        </w:rPr>
        <w:t>collusion or unfair competition as described in this manual, please fill out this f</w:t>
      </w:r>
      <w:r w:rsidR="00321969">
        <w:rPr>
          <w:rFonts w:eastAsiaTheme="minorHAnsi"/>
        </w:rPr>
        <w:t>orm</w:t>
      </w:r>
      <w:r w:rsidRPr="00D30643">
        <w:rPr>
          <w:rFonts w:eastAsiaTheme="minorHAnsi"/>
        </w:rPr>
        <w:t xml:space="preserve">. </w:t>
      </w:r>
      <w:r w:rsidR="00321969">
        <w:rPr>
          <w:rFonts w:eastAsiaTheme="minorHAnsi"/>
        </w:rPr>
        <w:t xml:space="preserve"> Add </w:t>
      </w:r>
      <w:r w:rsidRPr="00D30643">
        <w:rPr>
          <w:rFonts w:eastAsiaTheme="minorHAnsi"/>
        </w:rPr>
        <w:t>additional explanatory separate sheets if necessary.</w:t>
      </w:r>
    </w:p>
    <w:p w:rsidR="00791826" w:rsidRPr="00D30643" w:rsidRDefault="00321969" w:rsidP="00321969">
      <w:pPr>
        <w:autoSpaceDE w:val="0"/>
        <w:autoSpaceDN w:val="0"/>
        <w:adjustRightInd w:val="0"/>
        <w:spacing w:after="480" w:line="480" w:lineRule="auto"/>
        <w:rPr>
          <w:rFonts w:eastAsiaTheme="minorHAnsi"/>
        </w:rPr>
      </w:pPr>
      <w:r>
        <w:rPr>
          <w:rFonts w:eastAsiaTheme="minorHAnsi"/>
        </w:rPr>
        <w:t>REFERRING OFFICE</w:t>
      </w:r>
      <w:r w:rsidR="00791826" w:rsidRPr="00D30643">
        <w:rPr>
          <w:rFonts w:eastAsiaTheme="minorHAnsi"/>
        </w:rPr>
        <w:t>:</w:t>
      </w:r>
    </w:p>
    <w:p w:rsidR="00791826" w:rsidRPr="00D30643" w:rsidRDefault="00791826" w:rsidP="00321969">
      <w:pPr>
        <w:autoSpaceDE w:val="0"/>
        <w:autoSpaceDN w:val="0"/>
        <w:adjustRightInd w:val="0"/>
        <w:spacing w:after="480" w:line="480" w:lineRule="auto"/>
        <w:rPr>
          <w:rFonts w:eastAsiaTheme="minorHAnsi"/>
        </w:rPr>
      </w:pPr>
      <w:r w:rsidRPr="00D30643">
        <w:rPr>
          <w:rFonts w:eastAsiaTheme="minorHAnsi"/>
        </w:rPr>
        <w:t>PURCHASING AGENT OR CONTACT IN REFERRING OFFICE/PHONE:</w:t>
      </w:r>
    </w:p>
    <w:p w:rsidR="00791826" w:rsidRPr="00D30643" w:rsidRDefault="00791826" w:rsidP="00321969">
      <w:pPr>
        <w:autoSpaceDE w:val="0"/>
        <w:autoSpaceDN w:val="0"/>
        <w:adjustRightInd w:val="0"/>
        <w:spacing w:after="480" w:line="480" w:lineRule="auto"/>
        <w:rPr>
          <w:rFonts w:eastAsiaTheme="minorHAnsi"/>
        </w:rPr>
      </w:pPr>
      <w:r w:rsidRPr="00D30643">
        <w:rPr>
          <w:rFonts w:eastAsiaTheme="minorHAnsi"/>
        </w:rPr>
        <w:t>SUBJECT MATTER OF BID:</w:t>
      </w:r>
    </w:p>
    <w:p w:rsidR="00791826" w:rsidRPr="00D30643" w:rsidRDefault="00791826" w:rsidP="00321969">
      <w:pPr>
        <w:autoSpaceDE w:val="0"/>
        <w:autoSpaceDN w:val="0"/>
        <w:adjustRightInd w:val="0"/>
        <w:spacing w:after="480" w:line="480" w:lineRule="auto"/>
        <w:rPr>
          <w:rFonts w:eastAsiaTheme="minorHAnsi"/>
        </w:rPr>
      </w:pPr>
      <w:r w:rsidRPr="00D30643">
        <w:rPr>
          <w:rFonts w:eastAsiaTheme="minorHAnsi"/>
        </w:rPr>
        <w:t>NAMES OF BIDDERS AND AMOUNTS BID:</w:t>
      </w:r>
    </w:p>
    <w:p w:rsidR="00791826" w:rsidRPr="00D30643" w:rsidRDefault="00791826" w:rsidP="00321969">
      <w:pPr>
        <w:autoSpaceDE w:val="0"/>
        <w:autoSpaceDN w:val="0"/>
        <w:adjustRightInd w:val="0"/>
        <w:spacing w:after="480" w:line="480" w:lineRule="auto"/>
        <w:rPr>
          <w:rFonts w:eastAsiaTheme="minorHAnsi"/>
        </w:rPr>
      </w:pPr>
      <w:r w:rsidRPr="00D30643">
        <w:rPr>
          <w:rFonts w:eastAsiaTheme="minorHAnsi"/>
        </w:rPr>
        <w:t>NAMES OF OTHER PERSONS RECEIVING BID SPECIFICATIONS:</w:t>
      </w:r>
    </w:p>
    <w:p w:rsidR="00791826" w:rsidRPr="00D30643" w:rsidRDefault="00791826" w:rsidP="00321969">
      <w:pPr>
        <w:autoSpaceDE w:val="0"/>
        <w:autoSpaceDN w:val="0"/>
        <w:adjustRightInd w:val="0"/>
        <w:spacing w:after="480" w:line="480" w:lineRule="auto"/>
        <w:rPr>
          <w:rFonts w:eastAsiaTheme="minorHAnsi"/>
        </w:rPr>
      </w:pPr>
      <w:r w:rsidRPr="00D30643">
        <w:rPr>
          <w:rFonts w:eastAsiaTheme="minorHAnsi"/>
        </w:rPr>
        <w:t>BID OPENING DATE:</w:t>
      </w:r>
    </w:p>
    <w:p w:rsidR="00791826" w:rsidRPr="00D30643" w:rsidRDefault="00791826" w:rsidP="00321969">
      <w:pPr>
        <w:autoSpaceDE w:val="0"/>
        <w:autoSpaceDN w:val="0"/>
        <w:adjustRightInd w:val="0"/>
        <w:spacing w:after="480" w:line="480" w:lineRule="auto"/>
        <w:rPr>
          <w:rFonts w:eastAsiaTheme="minorHAnsi"/>
        </w:rPr>
      </w:pPr>
      <w:r w:rsidRPr="00D30643">
        <w:rPr>
          <w:rFonts w:eastAsiaTheme="minorHAnsi"/>
        </w:rPr>
        <w:t>DESCRIPTION OF QUESTIONABLE CIRCUMSTANCES:</w:t>
      </w:r>
    </w:p>
    <w:p w:rsidR="00321969" w:rsidRDefault="00321969">
      <w:pPr>
        <w:rPr>
          <w:rFonts w:eastAsiaTheme="minorHAnsi"/>
        </w:rPr>
      </w:pPr>
      <w:r>
        <w:rPr>
          <w:rFonts w:eastAsiaTheme="minorHAnsi"/>
        </w:rPr>
        <w:br w:type="page"/>
      </w:r>
    </w:p>
    <w:p w:rsidR="00791826" w:rsidRPr="00D30643" w:rsidRDefault="00791826" w:rsidP="00C017EA">
      <w:pPr>
        <w:pStyle w:val="TitlewithUnderline"/>
        <w:rPr>
          <w:rFonts w:eastAsiaTheme="minorHAnsi"/>
        </w:rPr>
      </w:pPr>
      <w:bookmarkStart w:id="10" w:name="_Toc12261130"/>
      <w:r w:rsidRPr="00D30643">
        <w:rPr>
          <w:rFonts w:eastAsiaTheme="minorHAnsi"/>
        </w:rPr>
        <w:lastRenderedPageBreak/>
        <w:t>ANTITRUST CHECKLIST FOR PUBLIC PROCUREMENT OFFICIALS</w:t>
      </w:r>
      <w:bookmarkEnd w:id="10"/>
    </w:p>
    <w:p w:rsidR="00791826" w:rsidRPr="00D30643" w:rsidRDefault="00791826" w:rsidP="00C017EA">
      <w:pPr>
        <w:pStyle w:val="BodyTextFirstIndent"/>
        <w:rPr>
          <w:rFonts w:eastAsiaTheme="minorHAnsi"/>
        </w:rPr>
      </w:pPr>
      <w:r w:rsidRPr="00D30643">
        <w:rPr>
          <w:rFonts w:eastAsiaTheme="minorHAnsi"/>
        </w:rPr>
        <w:t>If you answer yes to any of the following questions or if you</w:t>
      </w:r>
      <w:r w:rsidR="00C017EA">
        <w:rPr>
          <w:rFonts w:eastAsiaTheme="minorHAnsi"/>
        </w:rPr>
        <w:t xml:space="preserve"> </w:t>
      </w:r>
      <w:r w:rsidRPr="00D30643">
        <w:rPr>
          <w:rFonts w:eastAsiaTheme="minorHAnsi"/>
        </w:rPr>
        <w:t>desire information on the antitrust laws and their application to</w:t>
      </w:r>
      <w:r w:rsidR="00C017EA">
        <w:rPr>
          <w:rFonts w:eastAsiaTheme="minorHAnsi"/>
        </w:rPr>
        <w:t xml:space="preserve"> </w:t>
      </w:r>
      <w:r w:rsidRPr="00D30643">
        <w:rPr>
          <w:rFonts w:eastAsiaTheme="minorHAnsi"/>
        </w:rPr>
        <w:t>public procurement, please contact:</w:t>
      </w:r>
    </w:p>
    <w:p w:rsidR="00791826" w:rsidRPr="00D30643" w:rsidRDefault="00791826" w:rsidP="00C017EA">
      <w:pPr>
        <w:autoSpaceDE w:val="0"/>
        <w:autoSpaceDN w:val="0"/>
        <w:adjustRightInd w:val="0"/>
        <w:spacing w:after="0"/>
        <w:ind w:left="1440"/>
        <w:rPr>
          <w:rFonts w:eastAsiaTheme="minorHAnsi"/>
        </w:rPr>
      </w:pPr>
      <w:r w:rsidRPr="00D30643">
        <w:rPr>
          <w:rFonts w:eastAsiaTheme="minorHAnsi"/>
        </w:rPr>
        <w:t>Antitrust Unit</w:t>
      </w:r>
    </w:p>
    <w:p w:rsidR="00791826" w:rsidRPr="00D30643" w:rsidRDefault="00C017EA" w:rsidP="00C017EA">
      <w:pPr>
        <w:autoSpaceDE w:val="0"/>
        <w:autoSpaceDN w:val="0"/>
        <w:adjustRightInd w:val="0"/>
        <w:spacing w:after="0"/>
        <w:ind w:left="1440"/>
        <w:rPr>
          <w:rFonts w:eastAsiaTheme="minorHAnsi"/>
        </w:rPr>
      </w:pPr>
      <w:r>
        <w:rPr>
          <w:rFonts w:eastAsiaTheme="minorHAnsi"/>
          <w:u w:val="single"/>
        </w:rPr>
        <w:t> </w:t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 w:rsidR="00791826" w:rsidRPr="00D30643">
        <w:rPr>
          <w:rFonts w:eastAsiaTheme="minorHAnsi"/>
        </w:rPr>
        <w:t xml:space="preserve"> Department of Justice</w:t>
      </w:r>
    </w:p>
    <w:p w:rsidR="00791826" w:rsidRPr="00D30643" w:rsidRDefault="00C017EA" w:rsidP="00C017EA">
      <w:pPr>
        <w:autoSpaceDE w:val="0"/>
        <w:autoSpaceDN w:val="0"/>
        <w:adjustRightInd w:val="0"/>
        <w:spacing w:after="0"/>
        <w:ind w:left="1440"/>
        <w:rPr>
          <w:rFonts w:eastAsiaTheme="minorHAnsi"/>
        </w:rPr>
      </w:pPr>
      <w:r>
        <w:rPr>
          <w:rFonts w:eastAsiaTheme="minorHAnsi"/>
        </w:rPr>
        <w:t>[Address]</w:t>
      </w:r>
    </w:p>
    <w:p w:rsidR="00791826" w:rsidRPr="00C017EA" w:rsidRDefault="00C017EA" w:rsidP="00C017EA">
      <w:pPr>
        <w:autoSpaceDE w:val="0"/>
        <w:autoSpaceDN w:val="0"/>
        <w:adjustRightInd w:val="0"/>
        <w:spacing w:after="0"/>
        <w:ind w:left="1440"/>
        <w:rPr>
          <w:rFonts w:eastAsiaTheme="minorHAnsi"/>
        </w:rPr>
      </w:pPr>
      <w:r>
        <w:rPr>
          <w:rFonts w:eastAsiaTheme="minorHAnsi"/>
        </w:rPr>
        <w:t>Tel.:  </w:t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</w:p>
    <w:p w:rsidR="00C017EA" w:rsidRPr="00C017EA" w:rsidRDefault="00C017EA" w:rsidP="00C017EA">
      <w:pPr>
        <w:autoSpaceDE w:val="0"/>
        <w:autoSpaceDN w:val="0"/>
        <w:adjustRightInd w:val="0"/>
        <w:spacing w:after="0"/>
        <w:ind w:left="1440"/>
        <w:rPr>
          <w:rFonts w:eastAsiaTheme="minorHAnsi"/>
          <w:u w:val="single"/>
        </w:rPr>
      </w:pPr>
      <w:r w:rsidRPr="00C017EA">
        <w:rPr>
          <w:rFonts w:eastAsiaTheme="minorHAnsi"/>
        </w:rPr>
        <w:t>Emai</w:t>
      </w:r>
      <w:r>
        <w:rPr>
          <w:rFonts w:eastAsiaTheme="minorHAnsi"/>
        </w:rPr>
        <w:t>l:  </w:t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</w:p>
    <w:p w:rsidR="00C017EA" w:rsidRDefault="00C017EA" w:rsidP="00791826">
      <w:pPr>
        <w:autoSpaceDE w:val="0"/>
        <w:autoSpaceDN w:val="0"/>
        <w:adjustRightInd w:val="0"/>
        <w:spacing w:after="0"/>
        <w:rPr>
          <w:rFonts w:eastAsiaTheme="minorHAnsi"/>
        </w:rPr>
      </w:pPr>
    </w:p>
    <w:p w:rsidR="00791826" w:rsidRPr="00D30643" w:rsidRDefault="00791826" w:rsidP="00C017EA">
      <w:pPr>
        <w:pStyle w:val="BodyTextFirstIndent"/>
        <w:rPr>
          <w:rFonts w:eastAsiaTheme="minorHAnsi"/>
        </w:rPr>
      </w:pPr>
      <w:r w:rsidRPr="00D30643">
        <w:rPr>
          <w:rFonts w:eastAsiaTheme="minorHAnsi"/>
        </w:rPr>
        <w:t>Also, this list is not all inclusive,</w:t>
      </w:r>
      <w:r w:rsidR="00C017EA">
        <w:rPr>
          <w:rFonts w:eastAsiaTheme="minorHAnsi"/>
        </w:rPr>
        <w:t xml:space="preserve"> </w:t>
      </w:r>
      <w:r w:rsidR="00C017EA" w:rsidRPr="00D30643">
        <w:rPr>
          <w:rFonts w:eastAsiaTheme="minorHAnsi"/>
        </w:rPr>
        <w:t xml:space="preserve">and other incidents of </w:t>
      </w:r>
      <w:r w:rsidRPr="00D30643">
        <w:rPr>
          <w:rFonts w:eastAsiaTheme="minorHAnsi"/>
        </w:rPr>
        <w:t>questionable activity may occur to you.</w:t>
      </w:r>
    </w:p>
    <w:p w:rsidR="00791826" w:rsidRPr="00D30643" w:rsidRDefault="00791826" w:rsidP="00C017EA">
      <w:pPr>
        <w:autoSpaceDE w:val="0"/>
        <w:autoSpaceDN w:val="0"/>
        <w:adjustRightInd w:val="0"/>
        <w:jc w:val="center"/>
        <w:rPr>
          <w:rFonts w:eastAsiaTheme="minorHAnsi"/>
        </w:rPr>
      </w:pPr>
      <w:r w:rsidRPr="00D30643">
        <w:rPr>
          <w:rFonts w:eastAsiaTheme="minorHAnsi"/>
        </w:rPr>
        <w:t>**********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720"/>
        <w:gridCol w:w="450"/>
        <w:gridCol w:w="7465"/>
      </w:tblGrid>
      <w:tr w:rsidR="00C017EA" w:rsidTr="00C017EA">
        <w:tc>
          <w:tcPr>
            <w:tcW w:w="715" w:type="dxa"/>
            <w:tcBorders>
              <w:bottom w:val="single" w:sz="4" w:space="0" w:color="auto"/>
            </w:tcBorders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</w:p>
        </w:tc>
        <w:tc>
          <w:tcPr>
            <w:tcW w:w="720" w:type="dxa"/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1.</w:t>
            </w:r>
          </w:p>
        </w:tc>
        <w:tc>
          <w:tcPr>
            <w:tcW w:w="450" w:type="dxa"/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</w:p>
        </w:tc>
        <w:tc>
          <w:tcPr>
            <w:tcW w:w="7465" w:type="dxa"/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  <w:r w:rsidRPr="00D30643">
              <w:rPr>
                <w:rFonts w:eastAsiaTheme="minorHAnsi"/>
              </w:rPr>
              <w:t>Have you ever received identical bids for products?</w:t>
            </w:r>
            <w:r>
              <w:rPr>
                <w:rFonts w:eastAsiaTheme="minorHAnsi"/>
              </w:rPr>
              <w:t xml:space="preserve">  </w:t>
            </w:r>
            <w:r w:rsidRPr="00D30643">
              <w:rPr>
                <w:rFonts w:eastAsiaTheme="minorHAnsi"/>
              </w:rPr>
              <w:t>A high degree of uniformity or stability in bidding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may mean bidders have an agreement.</w:t>
            </w:r>
          </w:p>
        </w:tc>
      </w:tr>
      <w:tr w:rsidR="00C017EA" w:rsidTr="00C017EA"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</w:p>
        </w:tc>
        <w:tc>
          <w:tcPr>
            <w:tcW w:w="720" w:type="dxa"/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2.</w:t>
            </w:r>
          </w:p>
        </w:tc>
        <w:tc>
          <w:tcPr>
            <w:tcW w:w="450" w:type="dxa"/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</w:p>
        </w:tc>
        <w:tc>
          <w:tcPr>
            <w:tcW w:w="7465" w:type="dxa"/>
          </w:tcPr>
          <w:p w:rsidR="00C017EA" w:rsidRDefault="00697852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  <w:r>
              <w:rPr>
                <w:rFonts w:eastAsiaTheme="minorHAnsi"/>
              </w:rPr>
              <w:t>Has any supplier ever issued a price list that seemed identical with respect to prices or terms to that issued by another supplier?</w:t>
            </w:r>
            <w:bookmarkStart w:id="11" w:name="_GoBack"/>
            <w:bookmarkEnd w:id="11"/>
          </w:p>
        </w:tc>
      </w:tr>
      <w:tr w:rsidR="00C017EA" w:rsidTr="00C017EA"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</w:p>
        </w:tc>
        <w:tc>
          <w:tcPr>
            <w:tcW w:w="720" w:type="dxa"/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3.</w:t>
            </w:r>
          </w:p>
        </w:tc>
        <w:tc>
          <w:tcPr>
            <w:tcW w:w="450" w:type="dxa"/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</w:p>
        </w:tc>
        <w:tc>
          <w:tcPr>
            <w:tcW w:w="7465" w:type="dxa"/>
          </w:tcPr>
          <w:p w:rsidR="00C017EA" w:rsidRDefault="0034347D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  <w:r w:rsidRPr="00D30643">
              <w:rPr>
                <w:rFonts w:eastAsiaTheme="minorHAnsi"/>
              </w:rPr>
              <w:t>Have you ever felt that all of the prices quoted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 xml:space="preserve">for an item were excessively high? 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Do you know of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any instances where prices quoted you were higher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than those quoted private industry for the same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products?</w:t>
            </w:r>
          </w:p>
        </w:tc>
      </w:tr>
      <w:tr w:rsidR="00C017EA" w:rsidTr="00C017EA"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</w:p>
        </w:tc>
        <w:tc>
          <w:tcPr>
            <w:tcW w:w="720" w:type="dxa"/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4.</w:t>
            </w:r>
          </w:p>
        </w:tc>
        <w:tc>
          <w:tcPr>
            <w:tcW w:w="450" w:type="dxa"/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</w:p>
        </w:tc>
        <w:tc>
          <w:tcPr>
            <w:tcW w:w="7465" w:type="dxa"/>
          </w:tcPr>
          <w:p w:rsidR="00C017EA" w:rsidRDefault="00974701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  <w:r w:rsidRPr="00D30643">
              <w:rPr>
                <w:rFonts w:eastAsiaTheme="minorHAnsi"/>
              </w:rPr>
              <w:t>Have you ever heard of trade-offs by sellers where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one company quotes a price one time and another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company quotes a price another time?</w:t>
            </w:r>
          </w:p>
        </w:tc>
      </w:tr>
      <w:tr w:rsidR="00C017EA" w:rsidTr="00C017EA"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</w:p>
        </w:tc>
        <w:tc>
          <w:tcPr>
            <w:tcW w:w="720" w:type="dxa"/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5.</w:t>
            </w:r>
          </w:p>
        </w:tc>
        <w:tc>
          <w:tcPr>
            <w:tcW w:w="450" w:type="dxa"/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</w:p>
        </w:tc>
        <w:tc>
          <w:tcPr>
            <w:tcW w:w="7465" w:type="dxa"/>
          </w:tcPr>
          <w:p w:rsidR="00C017EA" w:rsidRDefault="00974701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  <w:r w:rsidRPr="00D30643">
              <w:rPr>
                <w:rFonts w:eastAsiaTheme="minorHAnsi"/>
              </w:rPr>
              <w:t>Have you ever heard of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a bidder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intentionally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submitting a high bid so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that some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other bidder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would win the contract?</w:t>
            </w:r>
          </w:p>
        </w:tc>
      </w:tr>
      <w:tr w:rsidR="00C017EA" w:rsidTr="00C017EA"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</w:p>
        </w:tc>
        <w:tc>
          <w:tcPr>
            <w:tcW w:w="720" w:type="dxa"/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6.</w:t>
            </w:r>
          </w:p>
        </w:tc>
        <w:tc>
          <w:tcPr>
            <w:tcW w:w="450" w:type="dxa"/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</w:p>
        </w:tc>
        <w:tc>
          <w:tcPr>
            <w:tcW w:w="7465" w:type="dxa"/>
          </w:tcPr>
          <w:p w:rsidR="00C017EA" w:rsidRDefault="00974701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  <w:r w:rsidRPr="00D30643">
              <w:rPr>
                <w:rFonts w:eastAsiaTheme="minorHAnsi"/>
              </w:rPr>
              <w:t>Have you ever detected a pattern of rotated bids?</w:t>
            </w:r>
          </w:p>
        </w:tc>
      </w:tr>
      <w:tr w:rsidR="00C017EA" w:rsidTr="00C017EA"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</w:p>
        </w:tc>
        <w:tc>
          <w:tcPr>
            <w:tcW w:w="720" w:type="dxa"/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7.</w:t>
            </w:r>
          </w:p>
        </w:tc>
        <w:tc>
          <w:tcPr>
            <w:tcW w:w="450" w:type="dxa"/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</w:p>
        </w:tc>
        <w:tc>
          <w:tcPr>
            <w:tcW w:w="7465" w:type="dxa"/>
          </w:tcPr>
          <w:p w:rsidR="00C017EA" w:rsidRDefault="00521B3F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  <w:r w:rsidRPr="00D30643">
              <w:rPr>
                <w:rFonts w:eastAsiaTheme="minorHAnsi"/>
              </w:rPr>
              <w:t>Have you ever noticed an abrupt change in bidding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practices?</w:t>
            </w:r>
          </w:p>
        </w:tc>
      </w:tr>
      <w:tr w:rsidR="00C017EA" w:rsidTr="00C017EA"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</w:p>
        </w:tc>
        <w:tc>
          <w:tcPr>
            <w:tcW w:w="720" w:type="dxa"/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8.</w:t>
            </w:r>
          </w:p>
        </w:tc>
        <w:tc>
          <w:tcPr>
            <w:tcW w:w="450" w:type="dxa"/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</w:p>
        </w:tc>
        <w:tc>
          <w:tcPr>
            <w:tcW w:w="7465" w:type="dxa"/>
          </w:tcPr>
          <w:p w:rsidR="00C017EA" w:rsidRDefault="00521B3F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  <w:r w:rsidRPr="00D30643">
              <w:rPr>
                <w:rFonts w:eastAsiaTheme="minorHAnsi"/>
              </w:rPr>
              <w:t>Have you ever heard of one or more bidders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submitting dummy bids; that is, bids submitted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merely for the purpose of fulfilling requirements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on the number of bidders?</w:t>
            </w:r>
          </w:p>
        </w:tc>
      </w:tr>
      <w:tr w:rsidR="00C017EA" w:rsidTr="00C017EA"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</w:p>
        </w:tc>
        <w:tc>
          <w:tcPr>
            <w:tcW w:w="720" w:type="dxa"/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9.</w:t>
            </w:r>
          </w:p>
        </w:tc>
        <w:tc>
          <w:tcPr>
            <w:tcW w:w="450" w:type="dxa"/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</w:p>
        </w:tc>
        <w:tc>
          <w:tcPr>
            <w:tcW w:w="7465" w:type="dxa"/>
          </w:tcPr>
          <w:p w:rsidR="00C017EA" w:rsidRDefault="00521B3F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  <w:r w:rsidRPr="00D30643">
              <w:rPr>
                <w:rFonts w:eastAsiaTheme="minorHAnsi"/>
              </w:rPr>
              <w:t>Have you ever had a situation where you received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only one bid or price quotation when you knew there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was more than one company in the industry?</w:t>
            </w:r>
          </w:p>
        </w:tc>
      </w:tr>
      <w:tr w:rsidR="00C017EA" w:rsidTr="00C017EA"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</w:p>
        </w:tc>
        <w:tc>
          <w:tcPr>
            <w:tcW w:w="720" w:type="dxa"/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10.</w:t>
            </w:r>
          </w:p>
        </w:tc>
        <w:tc>
          <w:tcPr>
            <w:tcW w:w="450" w:type="dxa"/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</w:p>
        </w:tc>
        <w:tc>
          <w:tcPr>
            <w:tcW w:w="7465" w:type="dxa"/>
          </w:tcPr>
          <w:p w:rsidR="00C017EA" w:rsidRDefault="00521B3F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  <w:r w:rsidRPr="00D30643">
              <w:rPr>
                <w:rFonts w:eastAsiaTheme="minorHAnsi"/>
              </w:rPr>
              <w:t>Has an eligible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supplier consistently failed to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submit a bid?</w:t>
            </w:r>
          </w:p>
        </w:tc>
      </w:tr>
      <w:tr w:rsidR="00C017EA" w:rsidTr="00C017EA"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</w:p>
        </w:tc>
        <w:tc>
          <w:tcPr>
            <w:tcW w:w="720" w:type="dxa"/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11.</w:t>
            </w:r>
          </w:p>
        </w:tc>
        <w:tc>
          <w:tcPr>
            <w:tcW w:w="450" w:type="dxa"/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</w:p>
        </w:tc>
        <w:tc>
          <w:tcPr>
            <w:tcW w:w="7465" w:type="dxa"/>
          </w:tcPr>
          <w:p w:rsidR="00C017EA" w:rsidRDefault="00521B3F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  <w:r w:rsidRPr="00D30643">
              <w:rPr>
                <w:rFonts w:eastAsiaTheme="minorHAnsi"/>
              </w:rPr>
              <w:t>Has any supplier ever declined to sell you a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particular product for reasons not connected with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credit or availability?</w:t>
            </w:r>
          </w:p>
        </w:tc>
      </w:tr>
      <w:tr w:rsidR="00C017EA" w:rsidTr="00C017EA"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</w:p>
        </w:tc>
        <w:tc>
          <w:tcPr>
            <w:tcW w:w="720" w:type="dxa"/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12.</w:t>
            </w:r>
          </w:p>
        </w:tc>
        <w:tc>
          <w:tcPr>
            <w:tcW w:w="450" w:type="dxa"/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</w:p>
        </w:tc>
        <w:tc>
          <w:tcPr>
            <w:tcW w:w="7465" w:type="dxa"/>
          </w:tcPr>
          <w:p w:rsidR="00C017EA" w:rsidRDefault="00F73813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  <w:r w:rsidRPr="00D30643">
              <w:rPr>
                <w:rFonts w:eastAsiaTheme="minorHAnsi"/>
              </w:rPr>
              <w:t>Has any wholesaler or distributor ever told you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that he or she was forbidden by a manufacturer or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another wholesaler or distributor to cut prices on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a particular product, to sell the product to you,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or to bid on the job?</w:t>
            </w:r>
          </w:p>
        </w:tc>
      </w:tr>
      <w:tr w:rsidR="00C017EA" w:rsidTr="00C017EA"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</w:p>
        </w:tc>
        <w:tc>
          <w:tcPr>
            <w:tcW w:w="720" w:type="dxa"/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13.</w:t>
            </w:r>
          </w:p>
        </w:tc>
        <w:tc>
          <w:tcPr>
            <w:tcW w:w="450" w:type="dxa"/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</w:p>
        </w:tc>
        <w:tc>
          <w:tcPr>
            <w:tcW w:w="7465" w:type="dxa"/>
          </w:tcPr>
          <w:p w:rsidR="00C017EA" w:rsidRDefault="00F73813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  <w:r w:rsidRPr="00D30643">
              <w:rPr>
                <w:rFonts w:eastAsiaTheme="minorHAnsi"/>
              </w:rPr>
              <w:t>Has any supplier ever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told you that he or she was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unable to out prices,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to sell to you or to bid on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the job because of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an agreement with other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suppliers?</w:t>
            </w:r>
          </w:p>
        </w:tc>
      </w:tr>
      <w:tr w:rsidR="00C017EA" w:rsidTr="00C017EA"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</w:p>
        </w:tc>
        <w:tc>
          <w:tcPr>
            <w:tcW w:w="720" w:type="dxa"/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14.</w:t>
            </w:r>
          </w:p>
        </w:tc>
        <w:tc>
          <w:tcPr>
            <w:tcW w:w="450" w:type="dxa"/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</w:p>
        </w:tc>
        <w:tc>
          <w:tcPr>
            <w:tcW w:w="7465" w:type="dxa"/>
          </w:tcPr>
          <w:p w:rsidR="00C017EA" w:rsidRDefault="00CE79EF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  <w:r w:rsidRPr="00D30643">
              <w:rPr>
                <w:rFonts w:eastAsiaTheme="minorHAnsi"/>
              </w:rPr>
              <w:t>Has any distributor or wholesaler told you that he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 xml:space="preserve">or she </w:t>
            </w:r>
            <w:r>
              <w:rPr>
                <w:rFonts w:eastAsiaTheme="minorHAnsi"/>
              </w:rPr>
              <w:t>“</w:t>
            </w:r>
            <w:r w:rsidRPr="00D30643">
              <w:rPr>
                <w:rFonts w:eastAsiaTheme="minorHAnsi"/>
              </w:rPr>
              <w:t>can</w:t>
            </w:r>
            <w:r>
              <w:rPr>
                <w:rFonts w:eastAsiaTheme="minorHAnsi"/>
              </w:rPr>
              <w:t>’</w:t>
            </w:r>
            <w:r w:rsidRPr="00D30643">
              <w:rPr>
                <w:rFonts w:eastAsiaTheme="minorHAnsi"/>
              </w:rPr>
              <w:t>t</w:t>
            </w:r>
            <w:r>
              <w:rPr>
                <w:rFonts w:eastAsiaTheme="minorHAnsi"/>
              </w:rPr>
              <w:t>”</w:t>
            </w:r>
            <w:r w:rsidRPr="00D30643">
              <w:rPr>
                <w:rFonts w:eastAsiaTheme="minorHAnsi"/>
              </w:rPr>
              <w:t xml:space="preserve"> sell to the government because that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 xml:space="preserve">is </w:t>
            </w:r>
            <w:r>
              <w:rPr>
                <w:rFonts w:eastAsiaTheme="minorHAnsi"/>
              </w:rPr>
              <w:t>“</w:t>
            </w:r>
            <w:r w:rsidRPr="00D30643">
              <w:rPr>
                <w:rFonts w:eastAsiaTheme="minorHAnsi"/>
              </w:rPr>
              <w:t>reserved</w:t>
            </w:r>
            <w:r>
              <w:rPr>
                <w:rFonts w:eastAsiaTheme="minorHAnsi"/>
              </w:rPr>
              <w:t>”</w:t>
            </w:r>
            <w:r w:rsidRPr="00D30643">
              <w:rPr>
                <w:rFonts w:eastAsiaTheme="minorHAnsi"/>
              </w:rPr>
              <w:t xml:space="preserve"> for the manufacturer? 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That they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would like to bid, but the manufacturer won</w:t>
            </w:r>
            <w:r>
              <w:rPr>
                <w:rFonts w:eastAsiaTheme="minorHAnsi"/>
              </w:rPr>
              <w:t>’</w:t>
            </w:r>
            <w:r w:rsidRPr="00D30643">
              <w:rPr>
                <w:rFonts w:eastAsiaTheme="minorHAnsi"/>
              </w:rPr>
              <w:t>t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deliver?</w:t>
            </w:r>
          </w:p>
        </w:tc>
      </w:tr>
      <w:tr w:rsidR="00C017EA" w:rsidTr="00C017EA"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</w:p>
        </w:tc>
        <w:tc>
          <w:tcPr>
            <w:tcW w:w="720" w:type="dxa"/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15.</w:t>
            </w:r>
          </w:p>
        </w:tc>
        <w:tc>
          <w:tcPr>
            <w:tcW w:w="450" w:type="dxa"/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</w:p>
        </w:tc>
        <w:tc>
          <w:tcPr>
            <w:tcW w:w="7465" w:type="dxa"/>
          </w:tcPr>
          <w:p w:rsidR="00C017EA" w:rsidRDefault="00CE79EF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  <w:r w:rsidRPr="00D30643">
              <w:rPr>
                <w:rFonts w:eastAsiaTheme="minorHAnsi"/>
              </w:rPr>
              <w:t>Some brands of products may be carried in your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trading areas by two or more wholesalers or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distributors who would be equally acceptable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suppliers from the standpoint of price, distance,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or convenience. In such instances, have you had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the experience of any distributor or wholesaler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refusing to sell to you and insisting or suggesting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that you purchase from other wholesalers or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distributors?</w:t>
            </w:r>
          </w:p>
        </w:tc>
      </w:tr>
      <w:tr w:rsidR="00C017EA" w:rsidTr="00C017EA"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</w:p>
        </w:tc>
        <w:tc>
          <w:tcPr>
            <w:tcW w:w="720" w:type="dxa"/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16.</w:t>
            </w:r>
          </w:p>
        </w:tc>
        <w:tc>
          <w:tcPr>
            <w:tcW w:w="450" w:type="dxa"/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</w:p>
        </w:tc>
        <w:tc>
          <w:tcPr>
            <w:tcW w:w="7465" w:type="dxa"/>
          </w:tcPr>
          <w:p w:rsidR="00C017EA" w:rsidRDefault="001B73F5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  <w:r w:rsidRPr="00D30643">
              <w:rPr>
                <w:rFonts w:eastAsiaTheme="minorHAnsi"/>
              </w:rPr>
              <w:t>Some manufacturers market a given product under two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different labels with different prices, even though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 xml:space="preserve">the product may be otherwise identical. 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If you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have had occasion to buy such a product from a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manufacturer, have you encountered any refusal by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the manufacturer to sell you the product under one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 xml:space="preserve">label rather than the other? 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Under the lower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priced label?</w:t>
            </w:r>
          </w:p>
        </w:tc>
      </w:tr>
      <w:tr w:rsidR="00C017EA" w:rsidTr="00C017EA"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</w:p>
        </w:tc>
        <w:tc>
          <w:tcPr>
            <w:tcW w:w="720" w:type="dxa"/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17.</w:t>
            </w:r>
          </w:p>
        </w:tc>
        <w:tc>
          <w:tcPr>
            <w:tcW w:w="450" w:type="dxa"/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</w:p>
        </w:tc>
        <w:tc>
          <w:tcPr>
            <w:tcW w:w="7465" w:type="dxa"/>
          </w:tcPr>
          <w:p w:rsidR="00C017EA" w:rsidRDefault="00C17FA4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  <w:r w:rsidRPr="00D30643">
              <w:rPr>
                <w:rFonts w:eastAsiaTheme="minorHAnsi"/>
              </w:rPr>
              <w:t>Some supplier may market functionally identical and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otherwise equally acceptable products through two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 xml:space="preserve">different divisions at different prices. 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Have you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ever dealt with such a supplier?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 xml:space="preserve"> If so, has that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supplier insisted upon selling to you only through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the higher priced divisions?</w:t>
            </w:r>
          </w:p>
        </w:tc>
      </w:tr>
      <w:tr w:rsidR="00C017EA" w:rsidTr="00C017EA"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</w:p>
        </w:tc>
        <w:tc>
          <w:tcPr>
            <w:tcW w:w="720" w:type="dxa"/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18.</w:t>
            </w:r>
          </w:p>
        </w:tc>
        <w:tc>
          <w:tcPr>
            <w:tcW w:w="450" w:type="dxa"/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</w:p>
        </w:tc>
        <w:tc>
          <w:tcPr>
            <w:tcW w:w="7465" w:type="dxa"/>
          </w:tcPr>
          <w:p w:rsidR="00C017EA" w:rsidRDefault="00E702E2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  <w:r w:rsidRPr="00D30643">
              <w:rPr>
                <w:rFonts w:eastAsiaTheme="minorHAnsi"/>
              </w:rPr>
              <w:t>Have you ever heard of any trade association or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interest group having a hand in setting product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 xml:space="preserve">specifications or requirements? 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Do these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specifications fit some, but not all, of that type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of merchandise on the market?</w:t>
            </w:r>
          </w:p>
        </w:tc>
      </w:tr>
      <w:tr w:rsidR="00C017EA" w:rsidTr="00C017EA"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</w:p>
        </w:tc>
        <w:tc>
          <w:tcPr>
            <w:tcW w:w="720" w:type="dxa"/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19.</w:t>
            </w:r>
          </w:p>
        </w:tc>
        <w:tc>
          <w:tcPr>
            <w:tcW w:w="450" w:type="dxa"/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</w:p>
        </w:tc>
        <w:tc>
          <w:tcPr>
            <w:tcW w:w="7465" w:type="dxa"/>
          </w:tcPr>
          <w:p w:rsidR="00C017EA" w:rsidRDefault="00E702E2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  <w:r w:rsidRPr="00D30643">
              <w:rPr>
                <w:rFonts w:eastAsiaTheme="minorHAnsi"/>
              </w:rPr>
              <w:t>Have you ever received any indication that a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particular supplier had advance knowledge of what a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competitor was doing or going to do?</w:t>
            </w:r>
          </w:p>
        </w:tc>
      </w:tr>
      <w:tr w:rsidR="00C017EA" w:rsidTr="00C017EA"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</w:p>
        </w:tc>
        <w:tc>
          <w:tcPr>
            <w:tcW w:w="720" w:type="dxa"/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20.</w:t>
            </w:r>
          </w:p>
        </w:tc>
        <w:tc>
          <w:tcPr>
            <w:tcW w:w="450" w:type="dxa"/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</w:p>
        </w:tc>
        <w:tc>
          <w:tcPr>
            <w:tcW w:w="7465" w:type="dxa"/>
          </w:tcPr>
          <w:p w:rsidR="00C017EA" w:rsidRDefault="00E702E2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  <w:r w:rsidRPr="00D30643">
              <w:rPr>
                <w:rFonts w:eastAsiaTheme="minorHAnsi"/>
              </w:rPr>
              <w:t>Have you ever attended a meeting where competitors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 xml:space="preserve">discussed prices? 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Have you ever received an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indication that competitors were discussing their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prices (or other business practices) with each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>other?</w:t>
            </w:r>
          </w:p>
        </w:tc>
      </w:tr>
      <w:tr w:rsidR="00C017EA" w:rsidTr="00C017EA"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</w:p>
        </w:tc>
        <w:tc>
          <w:tcPr>
            <w:tcW w:w="720" w:type="dxa"/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jc w:val="right"/>
              <w:rPr>
                <w:rFonts w:eastAsiaTheme="minorHAnsi"/>
              </w:rPr>
            </w:pPr>
            <w:r>
              <w:rPr>
                <w:rFonts w:eastAsiaTheme="minorHAnsi"/>
              </w:rPr>
              <w:t>21.</w:t>
            </w:r>
          </w:p>
        </w:tc>
        <w:tc>
          <w:tcPr>
            <w:tcW w:w="450" w:type="dxa"/>
          </w:tcPr>
          <w:p w:rsidR="00C017EA" w:rsidRDefault="00C017EA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</w:p>
        </w:tc>
        <w:tc>
          <w:tcPr>
            <w:tcW w:w="7465" w:type="dxa"/>
          </w:tcPr>
          <w:p w:rsidR="00C017EA" w:rsidRDefault="00E702E2" w:rsidP="00C017EA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</w:rPr>
            </w:pPr>
            <w:r w:rsidRPr="00D30643">
              <w:rPr>
                <w:rFonts w:eastAsiaTheme="minorHAnsi"/>
              </w:rPr>
              <w:t>Do the companies in any particular industry or area</w:t>
            </w:r>
            <w:r>
              <w:rPr>
                <w:rFonts w:eastAsiaTheme="minorHAnsi"/>
              </w:rPr>
              <w:t xml:space="preserve"> </w:t>
            </w:r>
            <w:r w:rsidRPr="00D30643">
              <w:rPr>
                <w:rFonts w:eastAsiaTheme="minorHAnsi"/>
              </w:rPr>
              <w:t xml:space="preserve">appear particularly </w:t>
            </w:r>
            <w:r>
              <w:rPr>
                <w:rFonts w:eastAsiaTheme="minorHAnsi"/>
              </w:rPr>
              <w:t>“</w:t>
            </w:r>
            <w:r w:rsidRPr="00D30643">
              <w:rPr>
                <w:rFonts w:eastAsiaTheme="minorHAnsi"/>
              </w:rPr>
              <w:t>clubbish</w:t>
            </w:r>
            <w:r>
              <w:rPr>
                <w:rFonts w:eastAsiaTheme="minorHAnsi"/>
              </w:rPr>
              <w:t>”</w:t>
            </w:r>
            <w:r w:rsidRPr="00D30643">
              <w:rPr>
                <w:rFonts w:eastAsiaTheme="minorHAnsi"/>
              </w:rPr>
              <w:t xml:space="preserve"> or cooperative?</w:t>
            </w:r>
          </w:p>
        </w:tc>
      </w:tr>
    </w:tbl>
    <w:p w:rsidR="00E702E2" w:rsidRDefault="00E702E2">
      <w:pPr>
        <w:pStyle w:val="DocID"/>
        <w:rPr>
          <w:sz w:val="24"/>
          <w:szCs w:val="24"/>
        </w:rPr>
      </w:pPr>
      <w:bookmarkStart w:id="12" w:name="_iDocIDField_EOD"/>
    </w:p>
    <w:p w:rsidR="00D30643" w:rsidRPr="00E702E2" w:rsidRDefault="00D30643">
      <w:pPr>
        <w:pStyle w:val="DocID"/>
        <w:rPr>
          <w:szCs w:val="16"/>
        </w:rPr>
      </w:pPr>
      <w:r w:rsidRPr="00E702E2">
        <w:rPr>
          <w:szCs w:val="16"/>
        </w:rPr>
        <w:fldChar w:fldCharType="begin"/>
      </w:r>
      <w:r w:rsidRPr="00E702E2">
        <w:rPr>
          <w:szCs w:val="16"/>
        </w:rPr>
        <w:instrText xml:space="preserve">  DOCPROPERTY "CUS_DocIDChunk0" </w:instrText>
      </w:r>
      <w:r w:rsidRPr="00E702E2">
        <w:rPr>
          <w:szCs w:val="16"/>
        </w:rPr>
        <w:fldChar w:fldCharType="separate"/>
      </w:r>
      <w:r w:rsidRPr="00E702E2">
        <w:rPr>
          <w:szCs w:val="16"/>
        </w:rPr>
        <w:t>20797277.1</w:t>
      </w:r>
      <w:r w:rsidRPr="00E702E2">
        <w:rPr>
          <w:szCs w:val="16"/>
        </w:rPr>
        <w:fldChar w:fldCharType="end"/>
      </w:r>
      <w:bookmarkEnd w:id="12"/>
    </w:p>
    <w:sectPr w:rsidR="00D30643" w:rsidRPr="00E702E2" w:rsidSect="00321969">
      <w:footerReference w:type="default" r:id="rId16"/>
      <w:pgSz w:w="12240" w:h="15840" w:code="1"/>
      <w:pgMar w:top="1440" w:right="1440" w:bottom="1440" w:left="1440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826" w:rsidRDefault="00791826">
      <w:pPr>
        <w:spacing w:after="0"/>
      </w:pPr>
      <w:r>
        <w:separator/>
      </w:r>
    </w:p>
  </w:endnote>
  <w:endnote w:type="continuationSeparator" w:id="0">
    <w:p w:rsidR="00791826" w:rsidRDefault="007918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2E3" w:rsidRDefault="009F62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D0A" w:rsidRDefault="00DE3D0A">
    <w:pPr>
      <w:pStyle w:val="Footer"/>
      <w:jc w:val="center"/>
    </w:pPr>
  </w:p>
  <w:p w:rsidR="00DE3D0A" w:rsidRDefault="00DE3D0A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D0A" w:rsidRDefault="00DE3D0A">
    <w:pPr>
      <w:pStyle w:val="Footer"/>
      <w:jc w:val="center"/>
    </w:pPr>
  </w:p>
  <w:p w:rsidR="00DE3D0A" w:rsidRDefault="00DE3D0A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F6D" w:rsidRDefault="00F36F6D">
    <w:pPr>
      <w:pStyle w:val="Footer"/>
      <w:jc w:val="center"/>
    </w:pPr>
  </w:p>
  <w:p w:rsidR="00F36F6D" w:rsidRDefault="00802FA8">
    <w:pPr>
      <w:pStyle w:val="Footer"/>
      <w:jc w:val="center"/>
    </w:pPr>
    <w:sdt>
      <w:sdtPr>
        <w:id w:val="16217999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36F6D">
          <w:fldChar w:fldCharType="begin"/>
        </w:r>
        <w:r w:rsidR="00F36F6D">
          <w:instrText xml:space="preserve"> PAGE   \* MERGEFORMAT </w:instrText>
        </w:r>
        <w:r w:rsidR="00F36F6D">
          <w:fldChar w:fldCharType="separate"/>
        </w:r>
        <w:r>
          <w:rPr>
            <w:noProof/>
          </w:rPr>
          <w:t>i</w:t>
        </w:r>
        <w:r w:rsidR="00F36F6D">
          <w:rPr>
            <w:noProof/>
          </w:rPr>
          <w:fldChar w:fldCharType="end"/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D0A" w:rsidRDefault="00DE3D0A">
    <w:pPr>
      <w:pStyle w:val="Footer"/>
      <w:jc w:val="center"/>
    </w:pPr>
  </w:p>
  <w:p w:rsidR="00DE3D0A" w:rsidRDefault="00802FA8">
    <w:pPr>
      <w:pStyle w:val="Footer"/>
      <w:jc w:val="center"/>
    </w:pPr>
    <w:sdt>
      <w:sdtPr>
        <w:id w:val="-162399492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E3D0A">
          <w:fldChar w:fldCharType="begin"/>
        </w:r>
        <w:r w:rsidR="00DE3D0A">
          <w:instrText xml:space="preserve"> PAGE   \* MERGEFORMAT </w:instrText>
        </w:r>
        <w:r w:rsidR="00DE3D0A">
          <w:fldChar w:fldCharType="separate"/>
        </w:r>
        <w:r>
          <w:rPr>
            <w:noProof/>
          </w:rPr>
          <w:t>15</w:t>
        </w:r>
        <w:r w:rsidR="00DE3D0A">
          <w:rPr>
            <w:noProof/>
          </w:rPr>
          <w:fldChar w:fldCharType="end"/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969" w:rsidRDefault="00321969">
    <w:pPr>
      <w:pStyle w:val="Footer"/>
      <w:jc w:val="center"/>
    </w:pPr>
  </w:p>
  <w:p w:rsidR="00321969" w:rsidRDefault="00802FA8">
    <w:pPr>
      <w:pStyle w:val="Footer"/>
      <w:jc w:val="center"/>
    </w:pPr>
    <w:sdt>
      <w:sdtPr>
        <w:id w:val="-170941098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21969">
          <w:fldChar w:fldCharType="begin"/>
        </w:r>
        <w:r w:rsidR="00321969">
          <w:instrText xml:space="preserve"> PAGE   \* MERGEFORMAT </w:instrText>
        </w:r>
        <w:r w:rsidR="00321969">
          <w:fldChar w:fldCharType="separate"/>
        </w:r>
        <w:r>
          <w:rPr>
            <w:noProof/>
          </w:rPr>
          <w:t>iii</w:t>
        </w:r>
        <w:r w:rsidR="00321969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826" w:rsidRDefault="00791826">
      <w:pPr>
        <w:spacing w:after="0"/>
      </w:pPr>
      <w:r>
        <w:separator/>
      </w:r>
    </w:p>
  </w:footnote>
  <w:footnote w:type="continuationSeparator" w:id="0">
    <w:p w:rsidR="00791826" w:rsidRDefault="00791826">
      <w:pPr>
        <w:spacing w:after="0"/>
      </w:pPr>
      <w:r>
        <w:continuationSeparator/>
      </w:r>
    </w:p>
  </w:footnote>
  <w:footnote w:type="continuationNotice" w:id="1">
    <w:p w:rsidR="00791826" w:rsidRDefault="00791826">
      <w:pPr>
        <w:spacing w:after="0"/>
        <w:jc w:val="right"/>
        <w:rPr>
          <w:i/>
        </w:rPr>
      </w:pPr>
      <w:r>
        <w:rPr>
          <w:i/>
        </w:rPr>
        <w:t>footnote continued on next page…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2E3" w:rsidRDefault="009F62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2E3" w:rsidRDefault="009F62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2E3" w:rsidRDefault="009F62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EE0A83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6080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39859B8"/>
    <w:lvl w:ilvl="0">
      <w:start w:val="1"/>
      <w:numFmt w:val="decimal"/>
      <w:pStyle w:val="ListNumber3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57442A64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B3960C1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B8C5D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B87A02"/>
    <w:lvl w:ilvl="0">
      <w:start w:val="1"/>
      <w:numFmt w:val="bullet"/>
      <w:pStyle w:val="ListBullet3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D89C34"/>
    <w:lvl w:ilvl="0">
      <w:start w:val="1"/>
      <w:numFmt w:val="bullet"/>
      <w:pStyle w:val="ListBullet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9A30C6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6D7A7A76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0B753654"/>
    <w:multiLevelType w:val="multilevel"/>
    <w:tmpl w:val="664E1746"/>
    <w:lvl w:ilvl="0">
      <w:start w:val="1"/>
      <w:numFmt w:val="decimal"/>
      <w:lvlRestart w:val="0"/>
      <w:pStyle w:val="GeneralNumber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GeneralNumber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GeneralNumber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eneralNumbering4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pStyle w:val="GeneralNumbering5"/>
      <w:lvlText w:val="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Restart w:val="0"/>
      <w:pStyle w:val="GeneralNumbering6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bullet"/>
      <w:pStyle w:val="GeneralNumbering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7">
      <w:start w:val="1"/>
      <w:numFmt w:val="upperLetter"/>
      <w:pStyle w:val="GeneralNumbering8"/>
      <w:lvlText w:val="%8."/>
      <w:lvlJc w:val="left"/>
      <w:pPr>
        <w:tabs>
          <w:tab w:val="num" w:pos="2160"/>
        </w:tabs>
        <w:ind w:left="2160" w:hanging="720"/>
      </w:pPr>
    </w:lvl>
    <w:lvl w:ilvl="8">
      <w:start w:val="1"/>
      <w:numFmt w:val="decimal"/>
      <w:pStyle w:val="GeneralNumbering9"/>
      <w:lvlText w:val="%9."/>
      <w:lvlJc w:val="left"/>
      <w:pPr>
        <w:tabs>
          <w:tab w:val="num" w:pos="2880"/>
        </w:tabs>
        <w:ind w:left="2880" w:hanging="720"/>
      </w:pPr>
    </w:lvl>
  </w:abstractNum>
  <w:abstractNum w:abstractNumId="11" w15:restartNumberingAfterBreak="0">
    <w:nsid w:val="2CC7049B"/>
    <w:multiLevelType w:val="hybridMultilevel"/>
    <w:tmpl w:val="8600515A"/>
    <w:lvl w:ilvl="0" w:tplc="8B86FF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3C5152"/>
    <w:multiLevelType w:val="hybridMultilevel"/>
    <w:tmpl w:val="8600515A"/>
    <w:lvl w:ilvl="0" w:tplc="8B86FF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F460A2"/>
    <w:multiLevelType w:val="multilevel"/>
    <w:tmpl w:val="B3FC6610"/>
    <w:name w:val="General Numbering (1a)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caps w:val="0"/>
        <w:color w:val="000000"/>
        <w:u w:val="none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  <w:rPr>
        <w:caps w:val="0"/>
        <w:color w:val="000000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2880" w:hanging="720"/>
      </w:pPr>
      <w:rPr>
        <w:caps w:val="0"/>
        <w:color w:val="000000"/>
        <w:u w:val="none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3600" w:hanging="720"/>
      </w:pPr>
      <w:rPr>
        <w:caps w:val="0"/>
        <w:color w:val="000000"/>
        <w:u w:val="none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720"/>
      </w:pPr>
      <w:rPr>
        <w:caps w:val="0"/>
        <w:color w:val="000000"/>
        <w:u w:val="none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720"/>
      </w:pPr>
      <w:rPr>
        <w:caps w:val="0"/>
        <w:color w:val="000000"/>
        <w:u w:val="none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5760" w:hanging="720"/>
      </w:pPr>
      <w:rPr>
        <w:caps w:val="0"/>
        <w:color w:val="000000"/>
        <w:u w:val="none"/>
      </w:rPr>
    </w:lvl>
    <w:lvl w:ilvl="7">
      <w:start w:val="1"/>
      <w:numFmt w:val="lowerLetter"/>
      <w:lvlText w:val="%8)"/>
      <w:lvlJc w:val="left"/>
      <w:pPr>
        <w:tabs>
          <w:tab w:val="num" w:pos="6480"/>
        </w:tabs>
        <w:ind w:left="6480" w:hanging="720"/>
      </w:pPr>
      <w:rPr>
        <w:caps w:val="0"/>
        <w:color w:val="000000"/>
        <w:u w:val="none"/>
      </w:rPr>
    </w:lvl>
    <w:lvl w:ilvl="8">
      <w:start w:val="1"/>
      <w:numFmt w:val="lowerRoman"/>
      <w:lvlText w:val="%9)"/>
      <w:lvlJc w:val="left"/>
      <w:pPr>
        <w:tabs>
          <w:tab w:val="num" w:pos="7200"/>
        </w:tabs>
        <w:ind w:left="7200" w:hanging="720"/>
      </w:pPr>
      <w:rPr>
        <w:caps w:val="0"/>
        <w:color w:val="000000"/>
        <w:u w:val="none"/>
      </w:rPr>
    </w:lvl>
  </w:abstractNum>
  <w:abstractNum w:abstractNumId="14" w15:restartNumberingAfterBreak="0">
    <w:nsid w:val="4CA06D99"/>
    <w:multiLevelType w:val="hybridMultilevel"/>
    <w:tmpl w:val="CFC2DBF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A122C6F"/>
    <w:multiLevelType w:val="multilevel"/>
    <w:tmpl w:val="F3CA1EAE"/>
    <w:name w:val="G&amp;K Transaction Outline"/>
    <w:lvl w:ilvl="0">
      <w:start w:val="1"/>
      <w:numFmt w:val="upperRoman"/>
      <w:lvlText w:val="%1."/>
      <w:lvlJc w:val="left"/>
      <w:pPr>
        <w:tabs>
          <w:tab w:val="num" w:pos="1440"/>
        </w:tabs>
        <w:ind w:left="0" w:firstLine="720"/>
      </w:pPr>
      <w:rPr>
        <w:caps w:val="0"/>
        <w:color w:val="000000"/>
        <w:u w:val="none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720" w:firstLine="720"/>
      </w:pPr>
      <w:rPr>
        <w:caps w:val="0"/>
        <w:color w:val="000000"/>
        <w:u w:val="none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1440" w:firstLine="720"/>
      </w:pPr>
      <w:rPr>
        <w:caps w:val="0"/>
        <w:color w:val="000000"/>
        <w:u w:val="none"/>
      </w:rPr>
    </w:lvl>
    <w:lvl w:ilvl="3">
      <w:start w:val="1"/>
      <w:numFmt w:val="lowerLetter"/>
      <w:lvlText w:val="(%4)"/>
      <w:lvlJc w:val="left"/>
      <w:pPr>
        <w:tabs>
          <w:tab w:val="num" w:pos="3600"/>
        </w:tabs>
        <w:ind w:left="2160" w:firstLine="720"/>
      </w:pPr>
      <w:rPr>
        <w:caps w:val="0"/>
        <w:color w:val="000000"/>
        <w:u w:val="none"/>
      </w:rPr>
    </w:lvl>
    <w:lvl w:ilvl="4">
      <w:start w:val="1"/>
      <w:numFmt w:val="lowerRoman"/>
      <w:lvlText w:val="(%5)"/>
      <w:lvlJc w:val="left"/>
      <w:pPr>
        <w:tabs>
          <w:tab w:val="num" w:pos="4320"/>
        </w:tabs>
        <w:ind w:left="2880" w:firstLine="720"/>
      </w:pPr>
      <w:rPr>
        <w:caps w:val="0"/>
        <w:color w:val="000000"/>
        <w:u w:val="none"/>
      </w:rPr>
    </w:lvl>
    <w:lvl w:ilvl="5">
      <w:start w:val="1"/>
      <w:numFmt w:val="decimal"/>
      <w:lvlText w:val="(%6)"/>
      <w:lvlJc w:val="left"/>
      <w:pPr>
        <w:tabs>
          <w:tab w:val="num" w:pos="5040"/>
        </w:tabs>
        <w:ind w:left="3600" w:firstLine="720"/>
      </w:pPr>
      <w:rPr>
        <w:caps w:val="0"/>
        <w:color w:val="000000"/>
        <w:u w:val="none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4320" w:firstLine="720"/>
      </w:pPr>
      <w:rPr>
        <w:caps w:val="0"/>
        <w:color w:val="000000"/>
        <w:u w:val="none"/>
      </w:rPr>
    </w:lvl>
    <w:lvl w:ilvl="7">
      <w:start w:val="1"/>
      <w:numFmt w:val="lowerRoman"/>
      <w:lvlText w:val="%8."/>
      <w:lvlJc w:val="left"/>
      <w:pPr>
        <w:tabs>
          <w:tab w:val="num" w:pos="6480"/>
        </w:tabs>
        <w:ind w:left="5040" w:firstLine="720"/>
      </w:pPr>
      <w:rPr>
        <w:caps w:val="0"/>
        <w:color w:val="000000"/>
        <w:u w:val="none"/>
      </w:rPr>
    </w:lvl>
    <w:lvl w:ilvl="8">
      <w:start w:val="1"/>
      <w:numFmt w:val="decimal"/>
      <w:lvlText w:val="(%9)"/>
      <w:lvlJc w:val="left"/>
      <w:pPr>
        <w:tabs>
          <w:tab w:val="num" w:pos="7200"/>
        </w:tabs>
        <w:ind w:left="5760" w:firstLine="720"/>
      </w:pPr>
      <w:rPr>
        <w:caps w:val="0"/>
        <w:color w:val="000000"/>
        <w:u w:val="none"/>
      </w:rPr>
    </w:lvl>
  </w:abstractNum>
  <w:abstractNum w:abstractNumId="16" w15:restartNumberingAfterBreak="0">
    <w:nsid w:val="65327644"/>
    <w:multiLevelType w:val="multilevel"/>
    <w:tmpl w:val="B7EA3BB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vanish w:val="0"/>
        <w:u w:val="none"/>
      </w:rPr>
    </w:lvl>
    <w:lvl w:ilvl="1">
      <w:start w:val="1"/>
      <w:numFmt w:val="lowerLetter"/>
      <w:pStyle w:val="Heading2"/>
      <w:lvlText w:val="(%2.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Heading3"/>
      <w:lvlText w:val="(%3.)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vanish w:val="0"/>
        <w:u w:val="none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  <w:i w:val="0"/>
        <w:vanish w:val="0"/>
        <w:u w:val="none"/>
      </w:rPr>
    </w:lvl>
    <w:lvl w:ilvl="4">
      <w:start w:val="1"/>
      <w:numFmt w:val="lowerLetter"/>
      <w:pStyle w:val="Heading5"/>
      <w:lvlText w:val="%5"/>
      <w:lvlJc w:val="left"/>
      <w:pPr>
        <w:tabs>
          <w:tab w:val="num" w:pos="3600"/>
        </w:tabs>
        <w:ind w:left="3600" w:hanging="720"/>
      </w:pPr>
      <w:rPr>
        <w:rFonts w:cs="Times New Roman" w:hint="default"/>
        <w:vanish w:val="0"/>
        <w:u w:val="none"/>
      </w:rPr>
    </w:lvl>
    <w:lvl w:ilvl="5">
      <w:start w:val="1"/>
      <w:numFmt w:val="lowerRoman"/>
      <w:lvlRestart w:val="0"/>
      <w:pStyle w:val="Heading6"/>
      <w:lvlText w:val="%6"/>
      <w:lvlJc w:val="left"/>
      <w:pPr>
        <w:tabs>
          <w:tab w:val="num" w:pos="4320"/>
        </w:tabs>
        <w:ind w:left="4320" w:hanging="720"/>
      </w:pPr>
      <w:rPr>
        <w:rFonts w:cs="Times New Roman" w:hint="default"/>
        <w:vanish w:val="0"/>
        <w:u w:val="none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vanish w:val="0"/>
        <w:u w:val="none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5760"/>
        </w:tabs>
        <w:ind w:left="5760" w:hanging="720"/>
      </w:pPr>
      <w:rPr>
        <w:rFonts w:cs="Times New Roman" w:hint="default"/>
        <w:vanish w:val="0"/>
        <w:u w:val="none"/>
      </w:rPr>
    </w:lvl>
    <w:lvl w:ilvl="8">
      <w:start w:val="1"/>
      <w:numFmt w:val="lowerRoman"/>
      <w:pStyle w:val="Heading9"/>
      <w:lvlText w:val="%9)"/>
      <w:lvlJc w:val="left"/>
      <w:pPr>
        <w:tabs>
          <w:tab w:val="num" w:pos="6480"/>
        </w:tabs>
        <w:ind w:left="6480" w:hanging="720"/>
      </w:pPr>
      <w:rPr>
        <w:rFonts w:cs="Times New Roman" w:hint="default"/>
        <w:vanish w:val="0"/>
        <w:u w:val="none"/>
      </w:rPr>
    </w:lvl>
  </w:abstractNum>
  <w:abstractNum w:abstractNumId="17" w15:restartNumberingAfterBreak="0">
    <w:nsid w:val="6CF65CD2"/>
    <w:multiLevelType w:val="hybridMultilevel"/>
    <w:tmpl w:val="EAEE2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A1422F"/>
    <w:multiLevelType w:val="multilevel"/>
    <w:tmpl w:val="58CCE246"/>
    <w:name w:val="G&amp;K Agreement (1) Outline"/>
    <w:lvl w:ilvl="0">
      <w:start w:val="1"/>
      <w:numFmt w:val="upperRoman"/>
      <w:suff w:val="nothing"/>
      <w:lvlText w:val="Article %1"/>
      <w:lvlJc w:val="left"/>
      <w:pPr>
        <w:tabs>
          <w:tab w:val="num" w:pos="0"/>
        </w:tabs>
        <w:ind w:left="0" w:firstLine="0"/>
      </w:pPr>
      <w:rPr>
        <w:b/>
        <w:caps/>
        <w:smallCaps w:val="0"/>
        <w:color w:val="000000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0" w:firstLine="720"/>
      </w:pPr>
      <w:rPr>
        <w:color w:val="000000"/>
        <w:u w:val="none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720" w:firstLine="720"/>
      </w:pPr>
      <w:rPr>
        <w:color w:val="000000"/>
        <w:u w:val="none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1440" w:firstLine="720"/>
      </w:pPr>
      <w:rPr>
        <w:color w:val="000000"/>
        <w:u w:val="none"/>
      </w:rPr>
    </w:lvl>
    <w:lvl w:ilvl="4">
      <w:start w:val="1"/>
      <w:numFmt w:val="decimal"/>
      <w:isLgl/>
      <w:lvlText w:val="%1.%2.%5."/>
      <w:lvlJc w:val="left"/>
      <w:pPr>
        <w:tabs>
          <w:tab w:val="num" w:pos="1440"/>
        </w:tabs>
        <w:ind w:left="0" w:firstLine="720"/>
      </w:pPr>
      <w:rPr>
        <w:color w:val="000000"/>
        <w:u w:val="none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720" w:firstLine="720"/>
      </w:pPr>
      <w:rPr>
        <w:color w:val="000000"/>
        <w:u w:val="none"/>
      </w:rPr>
    </w:lvl>
    <w:lvl w:ilvl="6">
      <w:start w:val="1"/>
      <w:numFmt w:val="lowerRoman"/>
      <w:lvlText w:val="(%7)"/>
      <w:lvlJc w:val="left"/>
      <w:pPr>
        <w:tabs>
          <w:tab w:val="num" w:pos="2880"/>
        </w:tabs>
        <w:ind w:left="1440" w:firstLine="720"/>
      </w:pPr>
      <w:rPr>
        <w:color w:val="000000"/>
        <w:u w:val="none"/>
      </w:rPr>
    </w:lvl>
    <w:lvl w:ilvl="7">
      <w:start w:val="1"/>
      <w:numFmt w:val="none"/>
      <w:lvlText w:val="-  "/>
      <w:lvlJc w:val="left"/>
      <w:pPr>
        <w:tabs>
          <w:tab w:val="num" w:pos="3600"/>
        </w:tabs>
        <w:ind w:left="2160" w:firstLine="720"/>
      </w:pPr>
      <w:rPr>
        <w:color w:val="000000"/>
        <w:u w:val="none"/>
      </w:rPr>
    </w:lvl>
    <w:lvl w:ilvl="8">
      <w:start w:val="1"/>
      <w:numFmt w:val="none"/>
      <w:suff w:val="nothing"/>
      <w:lvlText w:val="“Definitions” means "/>
      <w:lvlJc w:val="left"/>
      <w:pPr>
        <w:tabs>
          <w:tab w:val="num" w:pos="1440"/>
        </w:tabs>
        <w:ind w:left="0" w:firstLine="720"/>
      </w:pPr>
      <w:rPr>
        <w:color w:val="000000"/>
        <w:u w:val="none"/>
      </w:rPr>
    </w:lvl>
  </w:abstractNum>
  <w:abstractNum w:abstractNumId="19" w15:restartNumberingAfterBreak="0">
    <w:nsid w:val="7E3C14EC"/>
    <w:multiLevelType w:val="multilevel"/>
    <w:tmpl w:val="C69A8BC6"/>
    <w:name w:val="G&amp;K Agreement (2) Outline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caps w:val="0"/>
        <w:color w:val="000000"/>
        <w:u w:val="none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720" w:firstLine="720"/>
      </w:pPr>
      <w:rPr>
        <w:caps w:val="0"/>
        <w:color w:val="000000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1440" w:firstLine="720"/>
      </w:pPr>
      <w:rPr>
        <w:caps w:val="0"/>
        <w:color w:val="000000"/>
        <w:u w:val="none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2160" w:firstLine="720"/>
      </w:pPr>
      <w:rPr>
        <w:caps w:val="0"/>
        <w:color w:val="000000"/>
        <w:u w:val="none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2880" w:firstLine="720"/>
      </w:pPr>
      <w:rPr>
        <w:caps w:val="0"/>
        <w:color w:val="000000"/>
        <w:u w:val="none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3600" w:firstLine="720"/>
      </w:pPr>
      <w:rPr>
        <w:caps w:val="0"/>
        <w:color w:val="000000"/>
        <w:u w:val="none"/>
      </w:rPr>
    </w:lvl>
    <w:lvl w:ilvl="6">
      <w:start w:val="1"/>
      <w:numFmt w:val="decimal"/>
      <w:lvlText w:val="%7)"/>
      <w:lvlJc w:val="left"/>
      <w:pPr>
        <w:tabs>
          <w:tab w:val="num" w:pos="5760"/>
        </w:tabs>
        <w:ind w:left="4320" w:firstLine="720"/>
      </w:pPr>
      <w:rPr>
        <w:caps w:val="0"/>
        <w:color w:val="000000"/>
        <w:u w:val="none"/>
      </w:rPr>
    </w:lvl>
    <w:lvl w:ilvl="7">
      <w:start w:val="1"/>
      <w:numFmt w:val="lowerLetter"/>
      <w:lvlText w:val="%8)"/>
      <w:lvlJc w:val="left"/>
      <w:pPr>
        <w:tabs>
          <w:tab w:val="num" w:pos="6480"/>
        </w:tabs>
        <w:ind w:left="5040" w:firstLine="720"/>
      </w:pPr>
      <w:rPr>
        <w:caps w:val="0"/>
        <w:color w:val="000000"/>
        <w:u w:val="none"/>
      </w:rPr>
    </w:lvl>
    <w:lvl w:ilvl="8">
      <w:start w:val="1"/>
      <w:numFmt w:val="lowerRoman"/>
      <w:lvlText w:val="%9)"/>
      <w:lvlJc w:val="left"/>
      <w:pPr>
        <w:tabs>
          <w:tab w:val="num" w:pos="7200"/>
        </w:tabs>
        <w:ind w:left="5760" w:firstLine="720"/>
      </w:pPr>
      <w:rPr>
        <w:caps w:val="0"/>
        <w:color w:val="000000"/>
        <w:u w:val="none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7"/>
  </w:num>
  <w:num w:numId="14">
    <w:abstractNumId w:val="11"/>
  </w:num>
  <w:num w:numId="15">
    <w:abstractNumId w:val="12"/>
  </w:num>
  <w:num w:numId="1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26"/>
    <w:rsid w:val="00094359"/>
    <w:rsid w:val="001971EA"/>
    <w:rsid w:val="001B73F5"/>
    <w:rsid w:val="002E0218"/>
    <w:rsid w:val="002F0E9A"/>
    <w:rsid w:val="00313FCE"/>
    <w:rsid w:val="00321969"/>
    <w:rsid w:val="0034347D"/>
    <w:rsid w:val="003571C5"/>
    <w:rsid w:val="003671FD"/>
    <w:rsid w:val="003C71A2"/>
    <w:rsid w:val="005213EF"/>
    <w:rsid w:val="00521B3F"/>
    <w:rsid w:val="005616FA"/>
    <w:rsid w:val="006154FA"/>
    <w:rsid w:val="0067373C"/>
    <w:rsid w:val="006953B4"/>
    <w:rsid w:val="00697852"/>
    <w:rsid w:val="006D5301"/>
    <w:rsid w:val="00791826"/>
    <w:rsid w:val="007D5BDD"/>
    <w:rsid w:val="00802FA8"/>
    <w:rsid w:val="00817177"/>
    <w:rsid w:val="00882770"/>
    <w:rsid w:val="008D4FA3"/>
    <w:rsid w:val="00916226"/>
    <w:rsid w:val="00974701"/>
    <w:rsid w:val="009F62E3"/>
    <w:rsid w:val="00B31B36"/>
    <w:rsid w:val="00C017EA"/>
    <w:rsid w:val="00C17FA4"/>
    <w:rsid w:val="00CA5208"/>
    <w:rsid w:val="00CE79EF"/>
    <w:rsid w:val="00D30643"/>
    <w:rsid w:val="00D34A46"/>
    <w:rsid w:val="00DE3D0A"/>
    <w:rsid w:val="00E702E2"/>
    <w:rsid w:val="00EE5238"/>
    <w:rsid w:val="00F36F6D"/>
    <w:rsid w:val="00F7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F99893"/>
  <w15:docId w15:val="{A980ADE1-CA2B-4B24-B892-ED269BFA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97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49" w:unhideWhenUsed="1"/>
    <w:lsdException w:name="index 2" w:semiHidden="1" w:uiPriority="49" w:unhideWhenUsed="1"/>
    <w:lsdException w:name="index 3" w:semiHidden="1" w:uiPriority="49" w:unhideWhenUsed="1"/>
    <w:lsdException w:name="index 4" w:semiHidden="1" w:uiPriority="49" w:unhideWhenUsed="1"/>
    <w:lsdException w:name="index 5" w:semiHidden="1" w:uiPriority="49" w:unhideWhenUsed="1"/>
    <w:lsdException w:name="index 6" w:semiHidden="1" w:uiPriority="49" w:unhideWhenUsed="1"/>
    <w:lsdException w:name="index 7" w:semiHidden="1" w:uiPriority="49" w:unhideWhenUsed="1"/>
    <w:lsdException w:name="index 8" w:semiHidden="1" w:uiPriority="49" w:unhideWhenUsed="1"/>
    <w:lsdException w:name="index 9" w:semiHidden="1" w:uiPriority="4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4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7"/>
    <w:qFormat/>
    <w:rPr>
      <w:rFonts w:eastAsia="Calibri" w:cs="Times New Roman"/>
    </w:rPr>
  </w:style>
  <w:style w:type="paragraph" w:styleId="Heading1">
    <w:name w:val="heading 1"/>
    <w:basedOn w:val="Heading"/>
    <w:link w:val="Heading1Char"/>
    <w:qFormat/>
    <w:rsid w:val="00DE3D0A"/>
    <w:pPr>
      <w:keepNext w:val="0"/>
      <w:numPr>
        <w:numId w:val="11"/>
      </w:numPr>
      <w:spacing w:before="0" w:after="240"/>
      <w:ind w:left="1440"/>
      <w:outlineLvl w:val="0"/>
    </w:pPr>
    <w:rPr>
      <w:rFonts w:cs="Arial"/>
      <w:bCs/>
    </w:rPr>
  </w:style>
  <w:style w:type="paragraph" w:styleId="Heading2">
    <w:name w:val="heading 2"/>
    <w:basedOn w:val="Heading"/>
    <w:link w:val="Heading2Char"/>
    <w:qFormat/>
    <w:pPr>
      <w:keepNext w:val="0"/>
      <w:numPr>
        <w:ilvl w:val="1"/>
        <w:numId w:val="11"/>
      </w:numPr>
      <w:spacing w:after="0"/>
      <w:outlineLvl w:val="1"/>
    </w:pPr>
    <w:rPr>
      <w:rFonts w:cs="Arial"/>
      <w:bCs/>
      <w:iCs/>
    </w:rPr>
  </w:style>
  <w:style w:type="paragraph" w:styleId="Heading3">
    <w:name w:val="heading 3"/>
    <w:basedOn w:val="Heading"/>
    <w:link w:val="Heading3Char"/>
    <w:qFormat/>
    <w:pPr>
      <w:keepNext w:val="0"/>
      <w:numPr>
        <w:ilvl w:val="2"/>
        <w:numId w:val="11"/>
      </w:numPr>
      <w:spacing w:after="0"/>
      <w:outlineLvl w:val="2"/>
    </w:pPr>
    <w:rPr>
      <w:rFonts w:cs="Arial"/>
      <w:bCs/>
    </w:rPr>
  </w:style>
  <w:style w:type="paragraph" w:styleId="Heading4">
    <w:name w:val="heading 4"/>
    <w:basedOn w:val="Heading"/>
    <w:link w:val="Heading4Char"/>
    <w:qFormat/>
    <w:pPr>
      <w:keepNext w:val="0"/>
      <w:numPr>
        <w:ilvl w:val="3"/>
        <w:numId w:val="11"/>
      </w:numPr>
      <w:spacing w:after="0"/>
      <w:outlineLvl w:val="3"/>
    </w:pPr>
    <w:rPr>
      <w:bCs/>
    </w:rPr>
  </w:style>
  <w:style w:type="paragraph" w:styleId="Heading5">
    <w:name w:val="heading 5"/>
    <w:basedOn w:val="Heading"/>
    <w:link w:val="Heading5Char"/>
    <w:qFormat/>
    <w:pPr>
      <w:keepNext w:val="0"/>
      <w:numPr>
        <w:ilvl w:val="4"/>
        <w:numId w:val="11"/>
      </w:numPr>
      <w:spacing w:after="0"/>
      <w:outlineLvl w:val="4"/>
    </w:pPr>
    <w:rPr>
      <w:bCs/>
      <w:iCs/>
    </w:rPr>
  </w:style>
  <w:style w:type="paragraph" w:styleId="Heading6">
    <w:name w:val="heading 6"/>
    <w:basedOn w:val="Heading"/>
    <w:link w:val="Heading6Char"/>
    <w:qFormat/>
    <w:pPr>
      <w:keepNext w:val="0"/>
      <w:numPr>
        <w:ilvl w:val="5"/>
        <w:numId w:val="11"/>
      </w:numPr>
      <w:spacing w:after="0"/>
      <w:outlineLvl w:val="5"/>
    </w:pPr>
    <w:rPr>
      <w:bCs/>
    </w:rPr>
  </w:style>
  <w:style w:type="paragraph" w:styleId="Heading7">
    <w:name w:val="heading 7"/>
    <w:basedOn w:val="Heading"/>
    <w:link w:val="Heading7Char"/>
    <w:qFormat/>
    <w:pPr>
      <w:keepNext w:val="0"/>
      <w:numPr>
        <w:ilvl w:val="6"/>
        <w:numId w:val="11"/>
      </w:numPr>
      <w:spacing w:after="0"/>
      <w:outlineLvl w:val="6"/>
    </w:pPr>
  </w:style>
  <w:style w:type="paragraph" w:styleId="Heading8">
    <w:name w:val="heading 8"/>
    <w:basedOn w:val="Heading"/>
    <w:link w:val="Heading8Char"/>
    <w:qFormat/>
    <w:pPr>
      <w:keepNext w:val="0"/>
      <w:numPr>
        <w:ilvl w:val="7"/>
        <w:numId w:val="11"/>
      </w:numPr>
      <w:spacing w:after="0"/>
      <w:outlineLvl w:val="7"/>
    </w:pPr>
    <w:rPr>
      <w:iCs/>
    </w:rPr>
  </w:style>
  <w:style w:type="paragraph" w:styleId="Heading9">
    <w:name w:val="heading 9"/>
    <w:basedOn w:val="Heading"/>
    <w:link w:val="Heading9Char"/>
    <w:qFormat/>
    <w:pPr>
      <w:keepNext w:val="0"/>
      <w:numPr>
        <w:ilvl w:val="8"/>
        <w:numId w:val="11"/>
      </w:numPr>
      <w:spacing w:after="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qFormat/>
    <w:pPr>
      <w:ind w:left="1440" w:right="1440"/>
    </w:pPr>
    <w:rPr>
      <w:rFonts w:eastAsia="Times New Roman"/>
    </w:rPr>
  </w:style>
  <w:style w:type="paragraph" w:styleId="BodyText2">
    <w:name w:val="Body Text 2"/>
    <w:aliases w:val="Body 2"/>
    <w:basedOn w:val="Normal"/>
    <w:link w:val="BodyText2Char"/>
    <w:qFormat/>
    <w:pPr>
      <w:spacing w:after="0" w:line="480" w:lineRule="auto"/>
    </w:pPr>
    <w:rPr>
      <w:rFonts w:eastAsia="Times New Roman"/>
    </w:rPr>
  </w:style>
  <w:style w:type="character" w:customStyle="1" w:styleId="BodyText2Char">
    <w:name w:val="Body Text 2 Char"/>
    <w:aliases w:val="Body 2 Char"/>
    <w:basedOn w:val="DefaultParagraphFont"/>
    <w:link w:val="BodyText2"/>
    <w:rPr>
      <w:rFonts w:eastAsia="Times New Roman" w:cs="Times New Roman"/>
    </w:rPr>
  </w:style>
  <w:style w:type="paragraph" w:styleId="BodyText3">
    <w:name w:val="Body Text 3"/>
    <w:basedOn w:val="Normal"/>
    <w:link w:val="BodyText3Char"/>
    <w:uiPriority w:val="99"/>
    <w:unhideWhenUsed/>
    <w:pPr>
      <w:spacing w:line="360" w:lineRule="auto"/>
    </w:pPr>
    <w:rPr>
      <w:rFonts w:eastAsia="Times New Roman"/>
    </w:rPr>
  </w:style>
  <w:style w:type="character" w:customStyle="1" w:styleId="BodyText3Char">
    <w:name w:val="Body Text 3 Char"/>
    <w:link w:val="BodyText3"/>
    <w:uiPriority w:val="99"/>
    <w:rPr>
      <w:rFonts w:eastAsia="Times New Roman" w:cs="Times New Roman"/>
    </w:rPr>
  </w:style>
  <w:style w:type="paragraph" w:styleId="BodyTextIndent">
    <w:name w:val="Body Text Indent"/>
    <w:aliases w:val="Indent"/>
    <w:basedOn w:val="Normal"/>
    <w:link w:val="BodyTextIndentChar"/>
    <w:qFormat/>
    <w:pPr>
      <w:ind w:left="720"/>
    </w:pPr>
    <w:rPr>
      <w:rFonts w:eastAsia="Times New Roman"/>
    </w:rPr>
  </w:style>
  <w:style w:type="character" w:customStyle="1" w:styleId="BodyTextIndentChar">
    <w:name w:val="Body Text Indent Char"/>
    <w:aliases w:val="Indent Char"/>
    <w:link w:val="BodyTextIndent"/>
    <w:rPr>
      <w:rFonts w:eastAsia="Times New Roman" w:cs="Times New Roman"/>
    </w:rPr>
  </w:style>
  <w:style w:type="paragraph" w:styleId="BodyTextFirstIndent2">
    <w:name w:val="Body Text First Indent 2"/>
    <w:aliases w:val="1st Indent 2"/>
    <w:basedOn w:val="BodyTextIndent"/>
    <w:link w:val="BodyTextFirstIndent2Char"/>
    <w:qFormat/>
    <w:pPr>
      <w:spacing w:after="0" w:line="480" w:lineRule="auto"/>
      <w:ind w:left="0" w:firstLine="720"/>
    </w:pPr>
  </w:style>
  <w:style w:type="character" w:customStyle="1" w:styleId="BodyTextFirstIndent2Char">
    <w:name w:val="Body Text First Indent 2 Char"/>
    <w:aliases w:val="1st Indent 2 Char"/>
    <w:link w:val="BodyTextFirstIndent2"/>
    <w:rPr>
      <w:rFonts w:eastAsia="Times New Roman" w:cs="Times New Roman"/>
    </w:rPr>
  </w:style>
  <w:style w:type="paragraph" w:customStyle="1" w:styleId="BodyTextFirstIndent3">
    <w:name w:val="Body Text First Indent 3"/>
    <w:basedOn w:val="Normal"/>
    <w:uiPriority w:val="99"/>
    <w:unhideWhenUsed/>
    <w:pPr>
      <w:spacing w:line="360" w:lineRule="auto"/>
      <w:ind w:firstLine="720"/>
    </w:pPr>
    <w:rPr>
      <w:rFonts w:eastAsia="Times New Roman"/>
    </w:rPr>
  </w:style>
  <w:style w:type="paragraph" w:styleId="BodyText">
    <w:name w:val="Body Text"/>
    <w:aliases w:val="Body"/>
    <w:basedOn w:val="Normal"/>
    <w:link w:val="BodyTextChar"/>
    <w:qFormat/>
    <w:rPr>
      <w:rFonts w:eastAsia="Times New Roman"/>
    </w:rPr>
  </w:style>
  <w:style w:type="character" w:customStyle="1" w:styleId="BodyTextChar">
    <w:name w:val="Body Text Char"/>
    <w:aliases w:val="Body Char"/>
    <w:link w:val="BodyText"/>
    <w:rPr>
      <w:rFonts w:eastAsia="Times New Roman" w:cs="Times New Roman"/>
    </w:rPr>
  </w:style>
  <w:style w:type="paragraph" w:styleId="BodyTextFirstIndent">
    <w:name w:val="Body Text First Indent"/>
    <w:aliases w:val="1st Indent"/>
    <w:basedOn w:val="BodyText"/>
    <w:link w:val="BodyTextFirstIndentChar"/>
    <w:qFormat/>
    <w:pPr>
      <w:ind w:firstLine="720"/>
    </w:pPr>
  </w:style>
  <w:style w:type="character" w:customStyle="1" w:styleId="BodyTextFirstIndentChar">
    <w:name w:val="Body Text First Indent Char"/>
    <w:aliases w:val="1st Indent Char"/>
    <w:link w:val="BodyTextFirstIndent"/>
    <w:rPr>
      <w:rFonts w:eastAsia="Times New Roman" w:cs="Times New Roman"/>
    </w:rPr>
  </w:style>
  <w:style w:type="paragraph" w:styleId="BodyTextIndent2">
    <w:name w:val="Body Text Indent 2"/>
    <w:aliases w:val="Indent 2"/>
    <w:basedOn w:val="Normal"/>
    <w:link w:val="BodyTextIndent2Char"/>
    <w:qFormat/>
    <w:pPr>
      <w:spacing w:after="0" w:line="480" w:lineRule="auto"/>
      <w:ind w:left="720"/>
    </w:pPr>
    <w:rPr>
      <w:rFonts w:eastAsia="Times New Roman"/>
    </w:rPr>
  </w:style>
  <w:style w:type="character" w:customStyle="1" w:styleId="BodyTextIndent2Char">
    <w:name w:val="Body Text Indent 2 Char"/>
    <w:aliases w:val="Indent 2 Char"/>
    <w:basedOn w:val="DefaultParagraphFont"/>
    <w:link w:val="BodyTextIndent2"/>
    <w:rPr>
      <w:rFonts w:eastAsia="Times New Roman" w:cs="Times New Roman"/>
    </w:rPr>
  </w:style>
  <w:style w:type="paragraph" w:styleId="BodyTextIndent3">
    <w:name w:val="Body Text Indent 3"/>
    <w:basedOn w:val="Normal"/>
    <w:link w:val="BodyTextIndent3Char"/>
    <w:uiPriority w:val="99"/>
    <w:unhideWhenUsed/>
    <w:pPr>
      <w:spacing w:line="360" w:lineRule="auto"/>
      <w:ind w:left="720"/>
    </w:pPr>
    <w:rPr>
      <w:rFonts w:eastAsia="Times New Roman"/>
      <w:szCs w:val="16"/>
    </w:rPr>
  </w:style>
  <w:style w:type="character" w:customStyle="1" w:styleId="BodyTextIndent3Char">
    <w:name w:val="Body Text Indent 3 Char"/>
    <w:link w:val="BodyTextIndent3"/>
    <w:uiPriority w:val="99"/>
    <w:rPr>
      <w:rFonts w:eastAsia="Times New Roman" w:cs="Times New Roman"/>
      <w:szCs w:val="16"/>
    </w:rPr>
  </w:style>
  <w:style w:type="character" w:styleId="BookTitle">
    <w:name w:val="Book Title"/>
    <w:uiPriority w:val="99"/>
    <w:unhideWhenUsed/>
    <w:qFormat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99"/>
    <w:semiHidden/>
    <w:qFormat/>
    <w:pPr>
      <w:spacing w:after="200"/>
    </w:pPr>
    <w:rPr>
      <w:rFonts w:eastAsia="Times New Roman"/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uiPriority w:val="99"/>
    <w:unhideWhenUsed/>
    <w:pPr>
      <w:spacing w:after="0"/>
      <w:ind w:left="4320"/>
    </w:pPr>
    <w:rPr>
      <w:rFonts w:eastAsia="Times New Roman"/>
    </w:rPr>
  </w:style>
  <w:style w:type="character" w:customStyle="1" w:styleId="ClosingChar">
    <w:name w:val="Closing Char"/>
    <w:link w:val="Closing"/>
    <w:uiPriority w:val="99"/>
    <w:rPr>
      <w:rFonts w:eastAsia="Times New Roman" w:cs="Times New Roman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rFonts w:eastAsia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rPr>
      <w:rFonts w:eastAsia="Times New Roman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Pr>
      <w:rFonts w:eastAsia="Times New Roman"/>
    </w:rPr>
  </w:style>
  <w:style w:type="character" w:customStyle="1" w:styleId="DateChar">
    <w:name w:val="Date Char"/>
    <w:link w:val="Date"/>
    <w:uiPriority w:val="99"/>
    <w:rPr>
      <w:rFonts w:eastAsia="Times New Roman" w:cs="Times New Roman"/>
    </w:rPr>
  </w:style>
  <w:style w:type="paragraph" w:styleId="DocumentMap">
    <w:name w:val="Document Map"/>
    <w:basedOn w:val="Normal"/>
    <w:link w:val="DocumentMapChar"/>
    <w:uiPriority w:val="99"/>
    <w:unhideWhenUsed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unhideWhenUsed/>
    <w:pPr>
      <w:spacing w:after="0"/>
    </w:pPr>
    <w:rPr>
      <w:rFonts w:eastAsia="Times New Roman"/>
    </w:rPr>
  </w:style>
  <w:style w:type="character" w:customStyle="1" w:styleId="E-mailSignatureChar">
    <w:name w:val="E-mail Signature Char"/>
    <w:link w:val="E-mailSignature"/>
    <w:uiPriority w:val="99"/>
    <w:rPr>
      <w:rFonts w:eastAsia="Times New Roman" w:cs="Times New Roman"/>
    </w:rPr>
  </w:style>
  <w:style w:type="character" w:styleId="Emphasis">
    <w:name w:val="Emphasis"/>
    <w:aliases w:val="Italic"/>
    <w:qFormat/>
    <w:rPr>
      <w:i/>
      <w:iCs/>
    </w:rPr>
  </w:style>
  <w:style w:type="character" w:styleId="EndnoteReference">
    <w:name w:val="endnote reference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0"/>
    </w:pPr>
    <w:rPr>
      <w:rFonts w:eastAsia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rPr>
      <w:rFonts w:eastAsia="Times New Roman" w:cs="Times New Roman"/>
      <w:sz w:val="20"/>
      <w:szCs w:val="20"/>
    </w:rPr>
  </w:style>
  <w:style w:type="paragraph" w:styleId="EnvelopeAddress">
    <w:name w:val="envelope address"/>
    <w:basedOn w:val="Normal"/>
    <w:uiPriority w:val="99"/>
    <w:unhideWhenUsed/>
    <w:pPr>
      <w:framePr w:w="7920" w:h="1980" w:hRule="exact" w:hSpace="180" w:wrap="auto" w:hAnchor="page" w:xAlign="center" w:yAlign="bottom"/>
      <w:spacing w:after="0"/>
      <w:ind w:left="2880"/>
    </w:pPr>
    <w:rPr>
      <w:rFonts w:ascii="Cambria" w:eastAsia="Times New Roman" w:hAnsi="Cambria"/>
    </w:rPr>
  </w:style>
  <w:style w:type="paragraph" w:styleId="EnvelopeReturn">
    <w:name w:val="envelope return"/>
    <w:basedOn w:val="Normal"/>
    <w:uiPriority w:val="99"/>
    <w:unhideWhenUsed/>
    <w:pPr>
      <w:spacing w:after="0"/>
    </w:pPr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9"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FooterChar">
    <w:name w:val="Footer Char"/>
    <w:link w:val="Footer"/>
    <w:uiPriority w:val="99"/>
    <w:rPr>
      <w:rFonts w:eastAsia="Times New Roman" w:cs="Times New Roman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20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link w:val="Header"/>
    <w:uiPriority w:val="99"/>
    <w:rPr>
      <w:rFonts w:eastAsia="Times New Roman" w:cs="Times New Roman"/>
    </w:rPr>
  </w:style>
  <w:style w:type="paragraph" w:styleId="Index1">
    <w:name w:val="index 1"/>
    <w:basedOn w:val="Normal"/>
    <w:next w:val="Normal"/>
    <w:autoRedefine/>
    <w:uiPriority w:val="49"/>
    <w:unhideWhenUsed/>
    <w:pPr>
      <w:spacing w:after="0"/>
      <w:ind w:left="220" w:hanging="220"/>
    </w:pPr>
    <w:rPr>
      <w:rFonts w:eastAsia="Times New Roman"/>
    </w:rPr>
  </w:style>
  <w:style w:type="paragraph" w:styleId="Index2">
    <w:name w:val="index 2"/>
    <w:basedOn w:val="Normal"/>
    <w:next w:val="Normal"/>
    <w:autoRedefine/>
    <w:uiPriority w:val="49"/>
    <w:unhideWhenUsed/>
    <w:pPr>
      <w:spacing w:after="0"/>
      <w:ind w:left="440" w:hanging="220"/>
    </w:pPr>
    <w:rPr>
      <w:rFonts w:eastAsia="Times New Roman"/>
    </w:rPr>
  </w:style>
  <w:style w:type="paragraph" w:styleId="Index3">
    <w:name w:val="index 3"/>
    <w:basedOn w:val="Normal"/>
    <w:next w:val="Normal"/>
    <w:autoRedefine/>
    <w:uiPriority w:val="49"/>
    <w:unhideWhenUsed/>
    <w:pPr>
      <w:spacing w:after="0"/>
      <w:ind w:left="660" w:hanging="220"/>
    </w:pPr>
    <w:rPr>
      <w:rFonts w:eastAsia="Times New Roman"/>
    </w:rPr>
  </w:style>
  <w:style w:type="paragraph" w:styleId="Index4">
    <w:name w:val="index 4"/>
    <w:basedOn w:val="Normal"/>
    <w:next w:val="Normal"/>
    <w:autoRedefine/>
    <w:uiPriority w:val="49"/>
    <w:unhideWhenUsed/>
    <w:pPr>
      <w:spacing w:after="0"/>
      <w:ind w:left="880" w:hanging="220"/>
    </w:pPr>
    <w:rPr>
      <w:rFonts w:eastAsia="Times New Roman"/>
    </w:rPr>
  </w:style>
  <w:style w:type="paragraph" w:styleId="Index5">
    <w:name w:val="index 5"/>
    <w:basedOn w:val="Normal"/>
    <w:next w:val="Normal"/>
    <w:autoRedefine/>
    <w:uiPriority w:val="49"/>
    <w:unhideWhenUsed/>
    <w:pPr>
      <w:spacing w:after="0"/>
      <w:ind w:left="1100" w:hanging="220"/>
    </w:pPr>
    <w:rPr>
      <w:rFonts w:eastAsia="Times New Roman"/>
    </w:rPr>
  </w:style>
  <w:style w:type="paragraph" w:styleId="Index6">
    <w:name w:val="index 6"/>
    <w:basedOn w:val="Normal"/>
    <w:next w:val="Normal"/>
    <w:autoRedefine/>
    <w:uiPriority w:val="49"/>
    <w:unhideWhenUsed/>
    <w:pPr>
      <w:spacing w:after="0"/>
      <w:ind w:left="1320" w:hanging="220"/>
    </w:pPr>
    <w:rPr>
      <w:rFonts w:eastAsia="Times New Roman"/>
    </w:rPr>
  </w:style>
  <w:style w:type="paragraph" w:styleId="Index7">
    <w:name w:val="index 7"/>
    <w:basedOn w:val="Normal"/>
    <w:next w:val="Normal"/>
    <w:autoRedefine/>
    <w:uiPriority w:val="49"/>
    <w:unhideWhenUsed/>
    <w:pPr>
      <w:spacing w:after="0"/>
      <w:ind w:left="1540" w:hanging="220"/>
    </w:pPr>
    <w:rPr>
      <w:rFonts w:eastAsia="Times New Roman"/>
    </w:rPr>
  </w:style>
  <w:style w:type="paragraph" w:styleId="Index8">
    <w:name w:val="index 8"/>
    <w:basedOn w:val="Normal"/>
    <w:next w:val="Normal"/>
    <w:autoRedefine/>
    <w:uiPriority w:val="49"/>
    <w:unhideWhenUsed/>
    <w:pPr>
      <w:spacing w:after="0"/>
      <w:ind w:left="1760" w:hanging="220"/>
    </w:pPr>
    <w:rPr>
      <w:rFonts w:eastAsia="Times New Roman"/>
    </w:rPr>
  </w:style>
  <w:style w:type="paragraph" w:styleId="Index9">
    <w:name w:val="index 9"/>
    <w:basedOn w:val="Normal"/>
    <w:next w:val="Normal"/>
    <w:autoRedefine/>
    <w:uiPriority w:val="49"/>
    <w:unhideWhenUsed/>
    <w:pPr>
      <w:spacing w:after="0"/>
      <w:ind w:left="1980" w:hanging="220"/>
    </w:pPr>
    <w:rPr>
      <w:rFonts w:eastAsia="Times New Roman"/>
    </w:rPr>
  </w:style>
  <w:style w:type="paragraph" w:styleId="IndexHeading">
    <w:name w:val="index heading"/>
    <w:basedOn w:val="Normal"/>
    <w:next w:val="Index1"/>
    <w:uiPriority w:val="49"/>
    <w:unhideWhenUsed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unhideWhenUsed/>
    <w:qFormat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qFormat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99"/>
    <w:rPr>
      <w:rFonts w:eastAsia="Times New Roman" w:cs="Times New Roman"/>
      <w:b/>
      <w:bCs/>
      <w:i/>
      <w:iCs/>
      <w:color w:val="4F81BD"/>
    </w:rPr>
  </w:style>
  <w:style w:type="character" w:styleId="IntenseReference">
    <w:name w:val="Intense Reference"/>
    <w:uiPriority w:val="99"/>
    <w:unhideWhenUsed/>
    <w:qFormat/>
    <w:rPr>
      <w:b/>
      <w:bCs/>
      <w:smallCaps/>
      <w:color w:val="C0504D"/>
      <w:spacing w:val="5"/>
      <w:u w:val="single"/>
    </w:rPr>
  </w:style>
  <w:style w:type="character" w:styleId="LineNumber">
    <w:name w:val="line number"/>
    <w:uiPriority w:val="99"/>
    <w:unhideWhenUsed/>
  </w:style>
  <w:style w:type="paragraph" w:styleId="ListParagraph">
    <w:name w:val="List Paragraph"/>
    <w:basedOn w:val="Normal"/>
    <w:uiPriority w:val="99"/>
    <w:unhideWhenUsed/>
    <w:qFormat/>
    <w:pPr>
      <w:ind w:left="720"/>
      <w:contextualSpacing/>
    </w:pPr>
    <w:rPr>
      <w:rFonts w:eastAsia="Times New Roman"/>
    </w:rPr>
  </w:style>
  <w:style w:type="paragraph" w:styleId="MacroText">
    <w:name w:val="macro"/>
    <w:link w:val="MacroTextChar"/>
    <w:uiPriority w:val="99"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="Times New Roman" w:hAnsi="Consolas" w:cs="Consolas"/>
      <w:sz w:val="20"/>
      <w:szCs w:val="20"/>
    </w:rPr>
  </w:style>
  <w:style w:type="character" w:customStyle="1" w:styleId="MacroTextChar">
    <w:name w:val="Macro Text Char"/>
    <w:link w:val="MacroText"/>
    <w:uiPriority w:val="99"/>
    <w:rPr>
      <w:rFonts w:ascii="Consolas" w:eastAsia="Times New Roman" w:hAnsi="Consolas" w:cs="Consolas"/>
      <w:sz w:val="20"/>
      <w:szCs w:val="20"/>
    </w:rPr>
  </w:style>
  <w:style w:type="paragraph" w:styleId="Quote">
    <w:name w:val="Quote"/>
    <w:basedOn w:val="Normal"/>
    <w:next w:val="Normal"/>
    <w:link w:val="QuoteChar"/>
    <w:uiPriority w:val="99"/>
    <w:unhideWhenUsed/>
    <w:qFormat/>
    <w:rPr>
      <w:rFonts w:eastAsia="Times New Roman"/>
      <w:i/>
      <w:iCs/>
      <w:color w:val="000000"/>
    </w:rPr>
  </w:style>
  <w:style w:type="character" w:customStyle="1" w:styleId="QuoteChar">
    <w:name w:val="Quote Char"/>
    <w:link w:val="Quote"/>
    <w:uiPriority w:val="99"/>
    <w:rPr>
      <w:rFonts w:eastAsia="Times New Roman" w:cs="Times New Roman"/>
      <w:i/>
      <w:iCs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unhideWhenUsed/>
    <w:rPr>
      <w:rFonts w:eastAsia="Times New Roman"/>
    </w:rPr>
  </w:style>
  <w:style w:type="character" w:customStyle="1" w:styleId="SalutationChar">
    <w:name w:val="Salutation Char"/>
    <w:link w:val="Salutation"/>
    <w:uiPriority w:val="99"/>
    <w:rPr>
      <w:rFonts w:eastAsia="Times New Roman" w:cs="Times New Roman"/>
    </w:rPr>
  </w:style>
  <w:style w:type="paragraph" w:styleId="Signature">
    <w:name w:val="Signature"/>
    <w:basedOn w:val="Normal"/>
    <w:link w:val="SignatureChar"/>
    <w:qFormat/>
    <w:pPr>
      <w:tabs>
        <w:tab w:val="right" w:leader="underscore" w:pos="9360"/>
      </w:tabs>
      <w:spacing w:after="0"/>
      <w:ind w:left="4320"/>
    </w:pPr>
    <w:rPr>
      <w:rFonts w:eastAsia="Times New Roman"/>
    </w:rPr>
  </w:style>
  <w:style w:type="character" w:customStyle="1" w:styleId="SignatureChar">
    <w:name w:val="Signature Char"/>
    <w:link w:val="Signature"/>
    <w:rPr>
      <w:rFonts w:eastAsia="Times New Roman" w:cs="Times New Roman"/>
    </w:rPr>
  </w:style>
  <w:style w:type="character" w:styleId="Strong">
    <w:name w:val="Strong"/>
    <w:aliases w:val="Bold"/>
    <w:qFormat/>
    <w:rPr>
      <w:b/>
      <w:bCs/>
    </w:rPr>
  </w:style>
  <w:style w:type="paragraph" w:styleId="Subtitle">
    <w:name w:val="Subtitle"/>
    <w:basedOn w:val="Normal"/>
    <w:link w:val="SubtitleChar"/>
    <w:qFormat/>
    <w:rsid w:val="00F36F6D"/>
    <w:pPr>
      <w:keepNext/>
      <w:keepLines/>
      <w:jc w:val="center"/>
    </w:pPr>
    <w:rPr>
      <w:rFonts w:eastAsia="Times New Roman" w:cs="Arial"/>
      <w:caps/>
    </w:rPr>
  </w:style>
  <w:style w:type="character" w:customStyle="1" w:styleId="SubtitleChar">
    <w:name w:val="Subtitle Char"/>
    <w:link w:val="Subtitle"/>
    <w:rsid w:val="00F36F6D"/>
    <w:rPr>
      <w:rFonts w:eastAsia="Times New Roman" w:cs="Arial"/>
      <w:caps/>
    </w:rPr>
  </w:style>
  <w:style w:type="character" w:styleId="SubtleEmphasis">
    <w:name w:val="Subtle Emphasis"/>
    <w:uiPriority w:val="99"/>
    <w:unhideWhenUsed/>
    <w:qFormat/>
    <w:rPr>
      <w:i/>
      <w:iCs/>
      <w:color w:val="808080"/>
    </w:rPr>
  </w:style>
  <w:style w:type="character" w:styleId="SubtleReference">
    <w:name w:val="Subtle Reference"/>
    <w:uiPriority w:val="99"/>
    <w:unhideWhenUsed/>
    <w:qFormat/>
    <w:rPr>
      <w:smallCaps/>
      <w:color w:val="C0504D"/>
      <w:u w:val="single"/>
    </w:rPr>
  </w:style>
  <w:style w:type="paragraph" w:styleId="Title">
    <w:name w:val="Title"/>
    <w:basedOn w:val="Normal"/>
    <w:link w:val="TitleChar"/>
    <w:qFormat/>
    <w:pPr>
      <w:keepNext/>
      <w:jc w:val="center"/>
    </w:pPr>
    <w:rPr>
      <w:rFonts w:eastAsia="Times New Roman" w:cs="Arial"/>
      <w:b/>
      <w:bCs/>
    </w:rPr>
  </w:style>
  <w:style w:type="character" w:customStyle="1" w:styleId="TitleChar">
    <w:name w:val="Title Char"/>
    <w:link w:val="Title"/>
    <w:rPr>
      <w:rFonts w:eastAsia="Times New Roman" w:cs="Arial"/>
      <w:b/>
      <w:bCs/>
    </w:rPr>
  </w:style>
  <w:style w:type="paragraph" w:customStyle="1" w:styleId="TitlewithUnderline">
    <w:name w:val="Title with Underline"/>
    <w:basedOn w:val="Title"/>
    <w:qFormat/>
    <w:rPr>
      <w:u w:val="single"/>
    </w:rPr>
  </w:style>
  <w:style w:type="paragraph" w:styleId="TOAHeading">
    <w:name w:val="toa heading"/>
    <w:basedOn w:val="Normal"/>
    <w:next w:val="Normal"/>
    <w:uiPriority w:val="99"/>
    <w:unhideWhenUsed/>
    <w:pPr>
      <w:spacing w:before="120"/>
    </w:pPr>
    <w:rPr>
      <w:rFonts w:eastAsia="Times New Roman"/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916226"/>
    <w:pPr>
      <w:tabs>
        <w:tab w:val="right" w:leader="dot" w:pos="9350"/>
      </w:tabs>
    </w:pPr>
    <w:rPr>
      <w:rFonts w:eastAsia="Times New Roman"/>
    </w:rPr>
  </w:style>
  <w:style w:type="paragraph" w:styleId="TOC2">
    <w:name w:val="toc 2"/>
    <w:basedOn w:val="Normal"/>
    <w:next w:val="Normal"/>
    <w:autoRedefine/>
    <w:uiPriority w:val="39"/>
    <w:unhideWhenUsed/>
    <w:rsid w:val="00916226"/>
    <w:pPr>
      <w:tabs>
        <w:tab w:val="right" w:leader="dot" w:pos="9350"/>
      </w:tabs>
      <w:ind w:left="216"/>
    </w:pPr>
    <w:rPr>
      <w:rFonts w:eastAsia="Times New Roman"/>
    </w:r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40"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pPr>
      <w:spacing w:after="100"/>
      <w:ind w:left="660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pPr>
      <w:spacing w:after="100"/>
      <w:ind w:left="88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pPr>
      <w:spacing w:after="100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pPr>
      <w:spacing w:after="100"/>
      <w:ind w:left="1320"/>
    </w:pPr>
    <w:rPr>
      <w:rFonts w:eastAsia="Times New Roman"/>
    </w:rPr>
  </w:style>
  <w:style w:type="paragraph" w:styleId="TOC8">
    <w:name w:val="toc 8"/>
    <w:basedOn w:val="Normal"/>
    <w:next w:val="Normal"/>
    <w:autoRedefine/>
    <w:uiPriority w:val="39"/>
    <w:unhideWhenUsed/>
    <w:pPr>
      <w:spacing w:after="100"/>
      <w:ind w:left="1540"/>
    </w:pPr>
    <w:rPr>
      <w:rFonts w:eastAsia="Times New Roman"/>
    </w:rPr>
  </w:style>
  <w:style w:type="paragraph" w:styleId="TOC9">
    <w:name w:val="toc 9"/>
    <w:basedOn w:val="Normal"/>
    <w:next w:val="Normal"/>
    <w:autoRedefine/>
    <w:uiPriority w:val="39"/>
    <w:unhideWhenUsed/>
    <w:pPr>
      <w:spacing w:after="100"/>
      <w:ind w:left="1760"/>
    </w:pPr>
    <w:rPr>
      <w:rFonts w:eastAsia="Times New Roman"/>
    </w:rPr>
  </w:style>
  <w:style w:type="character" w:customStyle="1" w:styleId="Heading1Char">
    <w:name w:val="Heading 1 Char"/>
    <w:link w:val="Heading1"/>
    <w:rsid w:val="00DE3D0A"/>
    <w:rPr>
      <w:rFonts w:eastAsia="Times New Roman" w:cs="Arial"/>
      <w:bCs/>
      <w:kern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Underline">
    <w:name w:val="Underline"/>
    <w:qFormat/>
    <w:rPr>
      <w:u w:val="single"/>
    </w:rPr>
  </w:style>
  <w:style w:type="character" w:customStyle="1" w:styleId="Heading2Char">
    <w:name w:val="Heading 2 Char"/>
    <w:link w:val="Heading2"/>
    <w:rPr>
      <w:rFonts w:eastAsia="Times New Roman" w:cs="Arial"/>
      <w:bCs/>
      <w:iCs/>
      <w:kern w:val="24"/>
    </w:rPr>
  </w:style>
  <w:style w:type="character" w:customStyle="1" w:styleId="Heading3Char">
    <w:name w:val="Heading 3 Char"/>
    <w:link w:val="Heading3"/>
    <w:rPr>
      <w:rFonts w:eastAsia="Times New Roman" w:cs="Arial"/>
      <w:bCs/>
      <w:kern w:val="24"/>
    </w:rPr>
  </w:style>
  <w:style w:type="character" w:customStyle="1" w:styleId="Heading4Char">
    <w:name w:val="Heading 4 Char"/>
    <w:link w:val="Heading4"/>
    <w:rPr>
      <w:rFonts w:eastAsia="Times New Roman" w:cs="Times New Roman"/>
      <w:bCs/>
      <w:kern w:val="24"/>
    </w:rPr>
  </w:style>
  <w:style w:type="character" w:customStyle="1" w:styleId="Heading5Char">
    <w:name w:val="Heading 5 Char"/>
    <w:link w:val="Heading5"/>
    <w:rPr>
      <w:rFonts w:eastAsia="Times New Roman" w:cs="Times New Roman"/>
      <w:bCs/>
      <w:iCs/>
      <w:kern w:val="24"/>
    </w:rPr>
  </w:style>
  <w:style w:type="character" w:customStyle="1" w:styleId="Heading6Char">
    <w:name w:val="Heading 6 Char"/>
    <w:link w:val="Heading6"/>
    <w:rPr>
      <w:rFonts w:eastAsia="Times New Roman" w:cs="Times New Roman"/>
      <w:bCs/>
      <w:kern w:val="24"/>
    </w:rPr>
  </w:style>
  <w:style w:type="character" w:customStyle="1" w:styleId="Heading7Char">
    <w:name w:val="Heading 7 Char"/>
    <w:link w:val="Heading7"/>
    <w:rPr>
      <w:rFonts w:eastAsia="Times New Roman" w:cs="Times New Roman"/>
      <w:kern w:val="24"/>
    </w:rPr>
  </w:style>
  <w:style w:type="character" w:customStyle="1" w:styleId="Heading8Char">
    <w:name w:val="Heading 8 Char"/>
    <w:link w:val="Heading8"/>
    <w:rPr>
      <w:rFonts w:eastAsia="Times New Roman" w:cs="Times New Roman"/>
      <w:iCs/>
      <w:kern w:val="24"/>
    </w:rPr>
  </w:style>
  <w:style w:type="character" w:customStyle="1" w:styleId="Heading9Char">
    <w:name w:val="Heading 9 Char"/>
    <w:link w:val="Heading9"/>
    <w:rPr>
      <w:rFonts w:eastAsia="Times New Roman" w:cs="Arial"/>
      <w:kern w:val="24"/>
    </w:rPr>
  </w:style>
  <w:style w:type="paragraph" w:styleId="ListBullet">
    <w:name w:val="List Bullet"/>
    <w:basedOn w:val="Normal"/>
    <w:qFormat/>
    <w:pPr>
      <w:numPr>
        <w:numId w:val="1"/>
      </w:numPr>
      <w:contextualSpacing/>
    </w:pPr>
    <w:rPr>
      <w:rFonts w:eastAsia="Times New Roman"/>
    </w:rPr>
  </w:style>
  <w:style w:type="paragraph" w:styleId="ListBullet2">
    <w:name w:val="List Bullet 2"/>
    <w:basedOn w:val="Normal"/>
    <w:pPr>
      <w:numPr>
        <w:numId w:val="3"/>
      </w:numPr>
      <w:contextualSpacing/>
    </w:pPr>
    <w:rPr>
      <w:rFonts w:eastAsia="Times New Roman"/>
    </w:rPr>
  </w:style>
  <w:style w:type="paragraph" w:styleId="ListBullet3">
    <w:name w:val="List Bullet 3"/>
    <w:basedOn w:val="Normal"/>
    <w:pPr>
      <w:numPr>
        <w:numId w:val="4"/>
      </w:numPr>
      <w:contextualSpacing/>
    </w:pPr>
    <w:rPr>
      <w:rFonts w:eastAsia="Times New Roman"/>
    </w:rPr>
  </w:style>
  <w:style w:type="paragraph" w:styleId="ListBullet4">
    <w:name w:val="List Bullet 4"/>
    <w:basedOn w:val="Normal"/>
    <w:pPr>
      <w:numPr>
        <w:numId w:val="5"/>
      </w:numPr>
      <w:contextualSpacing/>
    </w:pPr>
    <w:rPr>
      <w:rFonts w:eastAsia="Times New Roman"/>
    </w:rPr>
  </w:style>
  <w:style w:type="paragraph" w:styleId="ListBullet5">
    <w:name w:val="List Bullet 5"/>
    <w:basedOn w:val="Normal"/>
    <w:pPr>
      <w:numPr>
        <w:numId w:val="6"/>
      </w:numPr>
      <w:contextualSpacing/>
    </w:pPr>
    <w:rPr>
      <w:rFonts w:eastAsia="Times New Roman"/>
    </w:rPr>
  </w:style>
  <w:style w:type="paragraph" w:styleId="ListNumber">
    <w:name w:val="List Number"/>
    <w:basedOn w:val="Normal"/>
    <w:qFormat/>
    <w:pPr>
      <w:numPr>
        <w:numId w:val="2"/>
      </w:numPr>
      <w:contextualSpacing/>
    </w:pPr>
    <w:rPr>
      <w:rFonts w:eastAsia="Times New Roman"/>
    </w:rPr>
  </w:style>
  <w:style w:type="paragraph" w:styleId="ListNumber2">
    <w:name w:val="List Number 2"/>
    <w:basedOn w:val="Normal"/>
    <w:pPr>
      <w:numPr>
        <w:numId w:val="7"/>
      </w:numPr>
      <w:contextualSpacing/>
    </w:pPr>
    <w:rPr>
      <w:rFonts w:eastAsia="Times New Roman"/>
    </w:rPr>
  </w:style>
  <w:style w:type="paragraph" w:styleId="ListNumber3">
    <w:name w:val="List Number 3"/>
    <w:basedOn w:val="Normal"/>
    <w:pPr>
      <w:numPr>
        <w:numId w:val="8"/>
      </w:numPr>
      <w:contextualSpacing/>
    </w:pPr>
    <w:rPr>
      <w:rFonts w:eastAsia="Times New Roman"/>
    </w:rPr>
  </w:style>
  <w:style w:type="paragraph" w:styleId="ListNumber4">
    <w:name w:val="List Number 4"/>
    <w:basedOn w:val="Normal"/>
    <w:pPr>
      <w:numPr>
        <w:numId w:val="9"/>
      </w:numPr>
      <w:contextualSpacing/>
    </w:pPr>
    <w:rPr>
      <w:rFonts w:eastAsia="Times New Roman"/>
    </w:rPr>
  </w:style>
  <w:style w:type="paragraph" w:styleId="ListNumber5">
    <w:name w:val="List Number 5"/>
    <w:basedOn w:val="Normal"/>
    <w:pPr>
      <w:numPr>
        <w:numId w:val="10"/>
      </w:numPr>
      <w:contextualSpacing/>
    </w:pPr>
    <w:rPr>
      <w:rFonts w:eastAsia="Times New Roman"/>
    </w:rPr>
  </w:style>
  <w:style w:type="character" w:styleId="PageNumber">
    <w:name w:val="page number"/>
    <w:uiPriority w:val="99"/>
    <w:unhideWhenUsed/>
  </w:style>
  <w:style w:type="paragraph" w:styleId="NormalWeb">
    <w:name w:val="Normal (Web)"/>
    <w:basedOn w:val="Normal"/>
  </w:style>
  <w:style w:type="paragraph" w:customStyle="1" w:styleId="GeneralNumbering1">
    <w:name w:val="General Numbering 1"/>
    <w:basedOn w:val="BodyText"/>
    <w:pPr>
      <w:numPr>
        <w:numId w:val="12"/>
      </w:numPr>
    </w:pPr>
    <w:rPr>
      <w:rFonts w:eastAsia="Calibri"/>
    </w:rPr>
  </w:style>
  <w:style w:type="paragraph" w:customStyle="1" w:styleId="GeneralNumbering2">
    <w:name w:val="General Numbering 2"/>
    <w:basedOn w:val="BodyText"/>
    <w:pPr>
      <w:numPr>
        <w:ilvl w:val="1"/>
        <w:numId w:val="12"/>
      </w:numPr>
    </w:pPr>
    <w:rPr>
      <w:rFonts w:eastAsia="Calibri"/>
    </w:rPr>
  </w:style>
  <w:style w:type="paragraph" w:customStyle="1" w:styleId="GeneralNumbering3">
    <w:name w:val="General Numbering 3"/>
    <w:basedOn w:val="BodyText"/>
    <w:pPr>
      <w:numPr>
        <w:ilvl w:val="2"/>
        <w:numId w:val="12"/>
      </w:numPr>
    </w:pPr>
    <w:rPr>
      <w:rFonts w:eastAsia="Calibri"/>
    </w:rPr>
  </w:style>
  <w:style w:type="paragraph" w:customStyle="1" w:styleId="GeneralNumbering4">
    <w:name w:val="General Numbering 4"/>
    <w:basedOn w:val="BodyText"/>
    <w:pPr>
      <w:numPr>
        <w:ilvl w:val="3"/>
        <w:numId w:val="12"/>
      </w:numPr>
    </w:pPr>
    <w:rPr>
      <w:rFonts w:eastAsia="Calibri"/>
    </w:rPr>
  </w:style>
  <w:style w:type="paragraph" w:customStyle="1" w:styleId="GeneralNumbering5">
    <w:name w:val="General Numbering 5"/>
    <w:basedOn w:val="BodyText"/>
    <w:pPr>
      <w:numPr>
        <w:ilvl w:val="4"/>
        <w:numId w:val="12"/>
      </w:numPr>
    </w:pPr>
    <w:rPr>
      <w:rFonts w:eastAsia="Calibri"/>
    </w:rPr>
  </w:style>
  <w:style w:type="paragraph" w:customStyle="1" w:styleId="GeneralNumbering6">
    <w:name w:val="General Numbering 6"/>
    <w:basedOn w:val="BodyText"/>
    <w:pPr>
      <w:numPr>
        <w:ilvl w:val="5"/>
        <w:numId w:val="12"/>
      </w:numPr>
    </w:pPr>
    <w:rPr>
      <w:rFonts w:eastAsia="Calibri"/>
    </w:rPr>
  </w:style>
  <w:style w:type="paragraph" w:customStyle="1" w:styleId="GeneralNumbering7">
    <w:name w:val="General Numbering 7"/>
    <w:basedOn w:val="BodyText"/>
    <w:pPr>
      <w:numPr>
        <w:ilvl w:val="6"/>
        <w:numId w:val="12"/>
      </w:numPr>
    </w:pPr>
    <w:rPr>
      <w:rFonts w:eastAsia="Calibri"/>
    </w:rPr>
  </w:style>
  <w:style w:type="paragraph" w:customStyle="1" w:styleId="GeneralNumbering8">
    <w:name w:val="General Numbering 8"/>
    <w:basedOn w:val="BodyText"/>
    <w:pPr>
      <w:numPr>
        <w:ilvl w:val="7"/>
        <w:numId w:val="12"/>
      </w:numPr>
    </w:pPr>
    <w:rPr>
      <w:rFonts w:eastAsia="Calibri"/>
    </w:rPr>
  </w:style>
  <w:style w:type="paragraph" w:customStyle="1" w:styleId="GeneralNumbering9">
    <w:name w:val="General Numbering 9"/>
    <w:basedOn w:val="BodyText"/>
    <w:pPr>
      <w:numPr>
        <w:ilvl w:val="8"/>
        <w:numId w:val="12"/>
      </w:numPr>
    </w:pPr>
    <w:rPr>
      <w:rFonts w:eastAsia="Calibri"/>
    </w:rPr>
  </w:style>
  <w:style w:type="paragraph" w:customStyle="1" w:styleId="Heading">
    <w:name w:val="Heading"/>
    <w:basedOn w:val="Normal"/>
    <w:pPr>
      <w:keepNext/>
      <w:spacing w:before="240" w:after="60"/>
    </w:pPr>
    <w:rPr>
      <w:rFonts w:eastAsia="Times New Roman"/>
      <w:kern w:val="24"/>
    </w:rPr>
  </w:style>
  <w:style w:type="paragraph" w:customStyle="1" w:styleId="Heading1notoc">
    <w:name w:val="Heading 1 (no toc)"/>
    <w:basedOn w:val="Heading1"/>
    <w:next w:val="BodyText"/>
    <w:pPr>
      <w:numPr>
        <w:numId w:val="0"/>
      </w:numPr>
      <w:outlineLvl w:val="9"/>
    </w:pPr>
  </w:style>
  <w:style w:type="paragraph" w:customStyle="1" w:styleId="Heading2notoc">
    <w:name w:val="Heading 2 (no toc)"/>
    <w:basedOn w:val="Heading2"/>
    <w:next w:val="BodyText"/>
    <w:pPr>
      <w:numPr>
        <w:ilvl w:val="0"/>
        <w:numId w:val="0"/>
      </w:numPr>
      <w:outlineLvl w:val="9"/>
    </w:pPr>
  </w:style>
  <w:style w:type="paragraph" w:customStyle="1" w:styleId="Heading3notoc">
    <w:name w:val="Heading 3 (no toc)"/>
    <w:basedOn w:val="Heading3"/>
    <w:next w:val="BodyText"/>
    <w:pPr>
      <w:numPr>
        <w:ilvl w:val="0"/>
        <w:numId w:val="0"/>
      </w:num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73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73C"/>
    <w:rPr>
      <w:rFonts w:ascii="Segoe UI" w:eastAsia="Calibr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99"/>
    <w:semiHidden/>
    <w:rsid w:val="0067373C"/>
  </w:style>
  <w:style w:type="paragraph" w:styleId="HTMLAddress">
    <w:name w:val="HTML Address"/>
    <w:basedOn w:val="Normal"/>
    <w:link w:val="HTMLAddressChar"/>
    <w:uiPriority w:val="99"/>
    <w:semiHidden/>
    <w:unhideWhenUsed/>
    <w:rsid w:val="0067373C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7373C"/>
    <w:rPr>
      <w:rFonts w:eastAsia="Calibri"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373C"/>
    <w:pPr>
      <w:spacing w:after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373C"/>
    <w:rPr>
      <w:rFonts w:ascii="Consolas" w:eastAsia="Calibri" w:hAnsi="Consolas" w:cs="Consolas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67373C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7373C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7373C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7373C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7373C"/>
    <w:pPr>
      <w:ind w:left="1800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67373C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7373C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7373C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7373C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7373C"/>
    <w:pPr>
      <w:spacing w:after="120"/>
      <w:ind w:left="1800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737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7373C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qFormat/>
    <w:rsid w:val="0067373C"/>
    <w:pPr>
      <w:spacing w:after="0"/>
    </w:pPr>
    <w:rPr>
      <w:rFonts w:eastAsia="Calibri" w:cs="Times New Roman"/>
    </w:rPr>
  </w:style>
  <w:style w:type="paragraph" w:styleId="NormalIndent">
    <w:name w:val="Normal Indent"/>
    <w:basedOn w:val="Normal"/>
    <w:uiPriority w:val="99"/>
    <w:semiHidden/>
    <w:unhideWhenUsed/>
    <w:rsid w:val="0067373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7373C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7373C"/>
    <w:rPr>
      <w:rFonts w:eastAsia="Calibri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7373C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373C"/>
    <w:rPr>
      <w:rFonts w:ascii="Consolas" w:eastAsia="Calibri" w:hAnsi="Consolas" w:cs="Consolas"/>
      <w:sz w:val="21"/>
      <w:szCs w:val="21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7373C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7373C"/>
    <w:pPr>
      <w:spacing w:after="0"/>
    </w:pPr>
  </w:style>
  <w:style w:type="paragraph" w:customStyle="1" w:styleId="DocID">
    <w:name w:val="DocID"/>
    <w:basedOn w:val="Footer"/>
    <w:next w:val="Footer"/>
    <w:link w:val="DocIDChar"/>
    <w:rsid w:val="00D30643"/>
    <w:pPr>
      <w:tabs>
        <w:tab w:val="clear" w:pos="4680"/>
        <w:tab w:val="clear" w:pos="9360"/>
      </w:tabs>
      <w:autoSpaceDE w:val="0"/>
      <w:autoSpaceDN w:val="0"/>
      <w:adjustRightInd w:val="0"/>
      <w:spacing w:after="0"/>
    </w:pPr>
    <w:rPr>
      <w:sz w:val="16"/>
      <w:szCs w:val="20"/>
    </w:rPr>
  </w:style>
  <w:style w:type="character" w:customStyle="1" w:styleId="DocIDChar">
    <w:name w:val="DocID Char"/>
    <w:basedOn w:val="DefaultParagraphFont"/>
    <w:link w:val="DocID"/>
    <w:rsid w:val="00D30643"/>
    <w:rPr>
      <w:rFonts w:eastAsia="Times New Roman" w:cs="Times New Roman"/>
      <w:sz w:val="16"/>
      <w:szCs w:val="20"/>
      <w:lang w:val="en-US" w:eastAsia="en-US"/>
    </w:rPr>
  </w:style>
  <w:style w:type="table" w:styleId="TableGrid">
    <w:name w:val="Table Grid"/>
    <w:basedOn w:val="TableNormal"/>
    <w:uiPriority w:val="59"/>
    <w:rsid w:val="00C017E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62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Esquire%20Innovations\iCreate\iTemplates\iBlank%20Portrait.dotx" TargetMode="External"/></Relationships>
</file>

<file path=word/theme/theme1.xml><?xml version="1.0" encoding="utf-8"?>
<a:theme xmlns:a="http://schemas.openxmlformats.org/drawingml/2006/main" name="Office Theme">
  <a:themeElements>
    <a:clrScheme name="GKColors">
      <a:dk1>
        <a:sysClr val="windowText" lastClr="000000"/>
      </a:dk1>
      <a:lt1>
        <a:sysClr val="window" lastClr="FFFFFF"/>
      </a:lt1>
      <a:dk2>
        <a:srgbClr val="7F7F7F"/>
      </a:dk2>
      <a:lt2>
        <a:srgbClr val="D8D8D8"/>
      </a:lt2>
      <a:accent1>
        <a:srgbClr val="002D62"/>
      </a:accent1>
      <a:accent2>
        <a:srgbClr val="AA9C8F"/>
      </a:accent2>
      <a:accent3>
        <a:srgbClr val="800000"/>
      </a:accent3>
      <a:accent4>
        <a:srgbClr val="76923C"/>
      </a:accent4>
      <a:accent5>
        <a:srgbClr val="0000BF"/>
      </a:accent5>
      <a:accent6>
        <a:srgbClr val="E36C09"/>
      </a:accent6>
      <a:hlink>
        <a:srgbClr val="0000FF"/>
      </a:hlink>
      <a:folHlink>
        <a:srgbClr val="800080"/>
      </a:folHlink>
    </a:clrScheme>
    <a:fontScheme name="GK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F290F-32C4-4834-9550-28691BD04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iBlank Portrait.dotx</Template>
  <TotalTime>18</TotalTime>
  <Pages>21</Pages>
  <Words>3978</Words>
  <Characters>20330</Characters>
  <Application>Microsoft Office Word</Application>
  <DocSecurity>0</DocSecurity>
  <Lines>441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Microsystems</Company>
  <LinksUpToDate>false</LinksUpToDate>
  <CharactersWithSpaces>24119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Schlumpf, Jessie</dc:creator>
  <cp:keywords/>
  <cp:lastModifiedBy>O'Connor, Kevin</cp:lastModifiedBy>
  <cp:revision>6</cp:revision>
  <cp:lastPrinted>2019-07-11T13:31:00Z</cp:lastPrinted>
  <dcterms:created xsi:type="dcterms:W3CDTF">2019-06-24T14:34:00Z</dcterms:created>
  <dcterms:modified xsi:type="dcterms:W3CDTF">2019-07-11T13:32:00Z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522240</vt:lpwstr>
  </property>
  <property fmtid="{D5CDD505-2E9C-101B-9397-08002B2CF9AE}" pid="3" name="CUS_DocIDLocation">
    <vt:lpwstr>END_OF_DOCUMENT</vt:lpwstr>
  </property>
  <property fmtid="{D5CDD505-2E9C-101B-9397-08002B2CF9AE}" pid="4" name="CUS_DocIDReference">
    <vt:lpwstr>endOfDocument</vt:lpwstr>
  </property>
  <property fmtid="{D5CDD505-2E9C-101B-9397-08002B2CF9AE}" pid="5" name="CUS_DocIDString">
    <vt:lpwstr>20797277.1</vt:lpwstr>
  </property>
  <property fmtid="{D5CDD505-2E9C-101B-9397-08002B2CF9AE}" pid="6" name="CUS_DocIDChunk0">
    <vt:lpwstr>20797277.1</vt:lpwstr>
  </property>
</Properties>
</file>